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6F3" w:rsidRDefault="008806F3" w:rsidP="006E2D50">
      <w:pPr>
        <w:pBdr>
          <w:bottom w:val="single" w:sz="4" w:space="1" w:color="auto"/>
        </w:pBdr>
        <w:spacing w:line="340" w:lineRule="exact"/>
        <w:jc w:val="center"/>
        <w:rPr>
          <w:rFonts w:ascii="Arial" w:hAnsi="Arial" w:cs="Arial"/>
          <w:b/>
          <w:sz w:val="22"/>
          <w:szCs w:val="22"/>
          <w:lang w:val="eu-ES"/>
        </w:rPr>
      </w:pPr>
      <w:bookmarkStart w:id="0" w:name="_GoBack"/>
      <w:bookmarkEnd w:id="0"/>
    </w:p>
    <w:p w:rsidR="008806F3" w:rsidRDefault="008806F3" w:rsidP="006E2D50">
      <w:pPr>
        <w:pBdr>
          <w:bottom w:val="single" w:sz="4" w:space="1" w:color="auto"/>
        </w:pBdr>
        <w:spacing w:line="340" w:lineRule="exact"/>
        <w:jc w:val="center"/>
        <w:rPr>
          <w:rFonts w:ascii="Arial" w:hAnsi="Arial" w:cs="Arial"/>
          <w:b/>
          <w:sz w:val="22"/>
          <w:szCs w:val="22"/>
          <w:lang w:val="eu-ES"/>
        </w:rPr>
      </w:pPr>
    </w:p>
    <w:p w:rsidR="008806F3" w:rsidRDefault="008806F3" w:rsidP="006E2D50">
      <w:pPr>
        <w:pBdr>
          <w:bottom w:val="single" w:sz="4" w:space="1" w:color="auto"/>
        </w:pBdr>
        <w:spacing w:line="340" w:lineRule="exact"/>
        <w:jc w:val="center"/>
        <w:rPr>
          <w:rFonts w:ascii="Arial" w:hAnsi="Arial" w:cs="Arial"/>
          <w:b/>
          <w:sz w:val="22"/>
          <w:szCs w:val="22"/>
          <w:lang w:val="eu-ES"/>
        </w:rPr>
      </w:pPr>
    </w:p>
    <w:p w:rsidR="008806F3" w:rsidRDefault="008806F3" w:rsidP="006E2D50">
      <w:pPr>
        <w:pBdr>
          <w:bottom w:val="single" w:sz="4" w:space="1" w:color="auto"/>
        </w:pBdr>
        <w:spacing w:line="340" w:lineRule="exact"/>
        <w:jc w:val="center"/>
        <w:rPr>
          <w:rFonts w:ascii="Arial" w:hAnsi="Arial" w:cs="Arial"/>
          <w:b/>
          <w:sz w:val="22"/>
          <w:szCs w:val="22"/>
          <w:lang w:val="eu-ES"/>
        </w:rPr>
      </w:pPr>
    </w:p>
    <w:p w:rsidR="008806F3" w:rsidRDefault="008806F3" w:rsidP="006E2D50">
      <w:pPr>
        <w:pBdr>
          <w:bottom w:val="single" w:sz="4" w:space="1" w:color="auto"/>
        </w:pBdr>
        <w:spacing w:line="340" w:lineRule="exact"/>
        <w:jc w:val="center"/>
        <w:rPr>
          <w:rFonts w:ascii="Arial" w:hAnsi="Arial" w:cs="Arial"/>
          <w:b/>
          <w:sz w:val="22"/>
          <w:szCs w:val="22"/>
          <w:lang w:val="eu-ES"/>
        </w:rPr>
      </w:pPr>
    </w:p>
    <w:p w:rsidR="005B57B7" w:rsidRPr="00454DFB" w:rsidRDefault="008806F3" w:rsidP="006E2D50">
      <w:pPr>
        <w:pBdr>
          <w:bottom w:val="single" w:sz="4" w:space="1" w:color="auto"/>
        </w:pBdr>
        <w:spacing w:line="340" w:lineRule="exact"/>
        <w:jc w:val="center"/>
        <w:rPr>
          <w:rFonts w:ascii="Arial" w:hAnsi="Arial" w:cs="Arial"/>
          <w:b/>
          <w:sz w:val="22"/>
          <w:szCs w:val="22"/>
          <w:lang w:val="eu-ES"/>
        </w:rPr>
      </w:pPr>
      <w:r w:rsidRPr="008806F3">
        <w:rPr>
          <w:rFonts w:ascii="Arial" w:hAnsi="Arial" w:cs="Arial"/>
          <w:b/>
          <w:sz w:val="22"/>
          <w:szCs w:val="22"/>
          <w:lang w:val="eu-ES"/>
        </w:rPr>
        <w:t>../2020 D</w:t>
      </w:r>
      <w:r>
        <w:rPr>
          <w:rFonts w:ascii="Arial" w:hAnsi="Arial" w:cs="Arial"/>
          <w:b/>
          <w:sz w:val="22"/>
          <w:szCs w:val="22"/>
          <w:lang w:val="eu-ES"/>
        </w:rPr>
        <w:t>ekretua</w:t>
      </w:r>
      <w:r w:rsidRPr="008806F3">
        <w:rPr>
          <w:rFonts w:ascii="Arial" w:hAnsi="Arial" w:cs="Arial"/>
          <w:b/>
          <w:sz w:val="22"/>
          <w:szCs w:val="22"/>
          <w:lang w:val="eu-ES"/>
        </w:rPr>
        <w:t>, …aren ...(e)koa</w:t>
      </w:r>
      <w:r w:rsidR="00454DFB" w:rsidRPr="00454DFB">
        <w:rPr>
          <w:rFonts w:ascii="Arial" w:hAnsi="Arial" w:cs="Arial"/>
          <w:b/>
          <w:sz w:val="22"/>
          <w:szCs w:val="22"/>
          <w:lang w:val="eu-ES"/>
        </w:rPr>
        <w:t>, EAEko itsas garraioari buruzkoa</w:t>
      </w:r>
    </w:p>
    <w:p w:rsidR="00D16120" w:rsidRPr="00454DFB" w:rsidRDefault="00D16120" w:rsidP="006E2D50">
      <w:pPr>
        <w:pBdr>
          <w:bottom w:val="single" w:sz="4" w:space="1" w:color="auto"/>
        </w:pBdr>
        <w:spacing w:line="340" w:lineRule="exact"/>
        <w:jc w:val="center"/>
        <w:rPr>
          <w:rFonts w:ascii="Arial" w:hAnsi="Arial" w:cs="Arial"/>
          <w:b/>
          <w:sz w:val="22"/>
          <w:szCs w:val="22"/>
          <w:lang w:val="eu-ES"/>
        </w:rPr>
      </w:pPr>
      <w:r w:rsidRPr="00454DFB">
        <w:rPr>
          <w:rFonts w:ascii="Arial" w:hAnsi="Arial" w:cs="Arial"/>
          <w:b/>
          <w:sz w:val="22"/>
          <w:szCs w:val="22"/>
          <w:lang w:val="eu-ES"/>
        </w:rPr>
        <w:t xml:space="preserve"> </w:t>
      </w:r>
    </w:p>
    <w:p w:rsidR="005B57B7" w:rsidRPr="00454DFB" w:rsidRDefault="005B57B7" w:rsidP="006E2D50">
      <w:pPr>
        <w:spacing w:line="340" w:lineRule="exact"/>
        <w:ind w:left="96" w:right="366"/>
        <w:jc w:val="center"/>
        <w:rPr>
          <w:rFonts w:ascii="Arial" w:hAnsi="Arial" w:cs="Arial"/>
          <w:bCs/>
          <w:sz w:val="22"/>
          <w:szCs w:val="22"/>
          <w:lang w:val="eu-ES"/>
        </w:rPr>
      </w:pPr>
    </w:p>
    <w:p w:rsidR="00454DFB" w:rsidRPr="00454DFB" w:rsidRDefault="00454DFB" w:rsidP="00454DFB">
      <w:pPr>
        <w:spacing w:line="340" w:lineRule="exact"/>
        <w:jc w:val="both"/>
        <w:rPr>
          <w:rFonts w:ascii="Arial" w:hAnsi="Arial" w:cs="Arial"/>
          <w:sz w:val="22"/>
          <w:szCs w:val="22"/>
          <w:lang w:val="eu-ES"/>
        </w:rPr>
      </w:pPr>
      <w:r w:rsidRPr="00454DFB">
        <w:rPr>
          <w:rFonts w:ascii="Arial" w:hAnsi="Arial" w:cs="Arial"/>
          <w:sz w:val="22"/>
          <w:szCs w:val="22"/>
          <w:lang w:val="eu-ES"/>
        </w:rPr>
        <w:t>EAEko Autonomia Estatutuaren 10.32 artikuluaren arabera, Euskal Autonomia Erkidegoari dagokio portuen eta itsas garraioaren gaineko eskumen esklusiboa. Portuen arloko Estatuaren zerbitzuak Euskal Autonomia Erkidegoaren esku uzteari buruzko maiatzaren 14ko 2380/1982 Errege Dekretuaren bidez, Euskal Autonomia Erkidegoaren esku utzi ziren portuen arloko ondasun eta zerbitzuak.</w:t>
      </w:r>
    </w:p>
    <w:p w:rsidR="00454DFB" w:rsidRPr="00454DFB" w:rsidRDefault="00454DFB" w:rsidP="00454DFB">
      <w:pPr>
        <w:spacing w:line="340" w:lineRule="exact"/>
        <w:jc w:val="both"/>
        <w:rPr>
          <w:rFonts w:ascii="Arial" w:hAnsi="Arial" w:cs="Arial"/>
          <w:sz w:val="22"/>
          <w:szCs w:val="22"/>
          <w:lang w:val="eu-ES"/>
        </w:rPr>
      </w:pPr>
    </w:p>
    <w:p w:rsidR="00454DFB" w:rsidRPr="00454DFB" w:rsidRDefault="00454DFB" w:rsidP="00454DFB">
      <w:pPr>
        <w:spacing w:line="340" w:lineRule="exact"/>
        <w:jc w:val="both"/>
        <w:rPr>
          <w:rFonts w:ascii="Arial" w:hAnsi="Arial" w:cs="Arial"/>
          <w:sz w:val="22"/>
          <w:szCs w:val="22"/>
          <w:lang w:val="eu-ES"/>
        </w:rPr>
      </w:pPr>
      <w:r w:rsidRPr="00454DFB">
        <w:rPr>
          <w:rFonts w:ascii="Arial" w:hAnsi="Arial" w:cs="Arial"/>
          <w:sz w:val="22"/>
          <w:szCs w:val="22"/>
          <w:lang w:val="eu-ES"/>
        </w:rPr>
        <w:t>Ondoren, ekainaren 24ko 900/2011 Errege Dekretuak eskualdatu egin ditu itsas garraioaren inguruko eginkizun eta zerbitzu batzuk; hain zuzen ere, aplikagarria den ordenamendu juridikoaren arabera, Euskal Autonomia Erkidegoaren eskumenekoak direnak, eta, bereziki, modu esklusiboan, EAEko portu edo puntuen artean egiten diren garraio-jarduerak, beste lurralde-esparru batzuetako portu edo puntuekin konexiorik ez dutenak.</w:t>
      </w:r>
    </w:p>
    <w:p w:rsidR="00454DFB" w:rsidRPr="00454DFB" w:rsidRDefault="00454DFB" w:rsidP="00454DFB">
      <w:pPr>
        <w:spacing w:line="340" w:lineRule="exact"/>
        <w:jc w:val="both"/>
        <w:rPr>
          <w:rFonts w:ascii="Arial" w:hAnsi="Arial" w:cs="Arial"/>
          <w:sz w:val="22"/>
          <w:szCs w:val="22"/>
          <w:lang w:val="eu-ES"/>
        </w:rPr>
      </w:pPr>
    </w:p>
    <w:p w:rsidR="00454DFB" w:rsidRPr="00454DFB" w:rsidRDefault="00454DFB" w:rsidP="00454DFB">
      <w:pPr>
        <w:spacing w:line="340" w:lineRule="exact"/>
        <w:jc w:val="both"/>
        <w:rPr>
          <w:rFonts w:ascii="Arial" w:hAnsi="Arial" w:cs="Arial"/>
          <w:sz w:val="22"/>
          <w:szCs w:val="22"/>
          <w:lang w:val="eu-ES"/>
        </w:rPr>
      </w:pPr>
      <w:r w:rsidRPr="00454DFB">
        <w:rPr>
          <w:rFonts w:ascii="Arial" w:hAnsi="Arial" w:cs="Arial"/>
          <w:sz w:val="22"/>
          <w:szCs w:val="22"/>
          <w:lang w:val="eu-ES"/>
        </w:rPr>
        <w:t>Eskumen esklusiboak gauzatuta, EAEko Portuen eta Itsas garraioaren ekainaren 28ko 2/2018 Legea onartu zuen Eusko Legebiltzarrak. Lege horren V. kapitulua itsas garraioko enpresa operadoreen erregistroari buruzkoa da, eta erregistroa sortu eta bertan inskribatzeko beharra arautzen du manu bakar batean –59. artikulua–; era berean, itsas garraioko operadore-zerbitzuen jarduerei ekin baino lehenagoko komunikazio-erregimena ere aurreikusten du. 59. artikuluaren 4. apartatuak erregelamenduaren garapenaren menpe uzten du erregistroaren antolaera, edukia eta funtzionamendu-araubidea, bai eta inskripzioa egiteko betebeharrak eta ondorioak ere. Eta hori da, hain zuzen ere, dekretu honen helburuetako bat: 2/2018 Legea garatzea, aipatutako erregistroari dagokionez.</w:t>
      </w:r>
    </w:p>
    <w:p w:rsidR="00454DFB" w:rsidRPr="00454DFB" w:rsidRDefault="00454DFB" w:rsidP="00454DFB">
      <w:pPr>
        <w:spacing w:line="340" w:lineRule="exact"/>
        <w:jc w:val="both"/>
        <w:rPr>
          <w:rFonts w:ascii="Arial" w:hAnsi="Arial" w:cs="Arial"/>
          <w:sz w:val="22"/>
          <w:szCs w:val="22"/>
          <w:lang w:val="eu-ES"/>
        </w:rPr>
      </w:pPr>
    </w:p>
    <w:p w:rsidR="00454DFB" w:rsidRPr="00454DFB" w:rsidRDefault="00454DFB" w:rsidP="00454DFB">
      <w:pPr>
        <w:spacing w:line="340" w:lineRule="exact"/>
        <w:jc w:val="both"/>
        <w:rPr>
          <w:rFonts w:ascii="Arial" w:hAnsi="Arial" w:cs="Arial"/>
          <w:sz w:val="22"/>
          <w:szCs w:val="22"/>
          <w:lang w:val="eu-ES"/>
        </w:rPr>
      </w:pPr>
      <w:r w:rsidRPr="00454DFB">
        <w:rPr>
          <w:rFonts w:ascii="Arial" w:hAnsi="Arial" w:cs="Arial"/>
          <w:sz w:val="22"/>
          <w:szCs w:val="22"/>
          <w:lang w:val="eu-ES"/>
        </w:rPr>
        <w:t>2/2018 Legearen aurreikuspena garatzeko beharrizanaz gain, lehentasunezkotzat jotzen da EAEko itsas garraioaren inguruko beste zenbait alderdi arautzea. Alderdi horiek enpresa operadoreen Erregistroa sorrarazten duen manu bakarrean aipatzen dira, eta hauek dira: itsas garraioko zerbitzu-prestazio askea, portu-azpiegiturak erabiltzea, eta, arloaren erregulazio zabalaren ildotik, EAEko itsas garraioaren inguruko jarduerak ikuskatu eta kontrolatzea ere gehitu da.</w:t>
      </w:r>
    </w:p>
    <w:p w:rsidR="00454DFB" w:rsidRPr="00454DFB" w:rsidRDefault="00454DFB" w:rsidP="00454DFB">
      <w:pPr>
        <w:spacing w:line="340" w:lineRule="exact"/>
        <w:jc w:val="both"/>
        <w:rPr>
          <w:rFonts w:ascii="Arial" w:hAnsi="Arial" w:cs="Arial"/>
          <w:sz w:val="22"/>
          <w:szCs w:val="22"/>
          <w:lang w:val="eu-ES"/>
        </w:rPr>
      </w:pPr>
    </w:p>
    <w:p w:rsidR="00454DFB" w:rsidRPr="00454DFB" w:rsidRDefault="00454DFB" w:rsidP="00454DFB">
      <w:pPr>
        <w:spacing w:line="340" w:lineRule="exact"/>
        <w:jc w:val="both"/>
        <w:rPr>
          <w:rFonts w:ascii="Arial" w:hAnsi="Arial" w:cs="Arial"/>
          <w:sz w:val="22"/>
          <w:szCs w:val="22"/>
          <w:lang w:val="eu-ES"/>
        </w:rPr>
      </w:pPr>
      <w:r w:rsidRPr="00454DFB">
        <w:rPr>
          <w:rFonts w:ascii="Arial" w:hAnsi="Arial" w:cs="Arial"/>
          <w:sz w:val="22"/>
          <w:szCs w:val="22"/>
          <w:lang w:val="eu-ES"/>
        </w:rPr>
        <w:t xml:space="preserve">Itsas garraioko eskumenak baliatzeko, Europar Batasuneko araudiaren barnean jardun behar da beti. Hori horrela, ezinbestekoa da aipatzea Kontseiluaren 1992ko abenduaren 7ko 3577/1992 Erregelamendua, zeinaren bitartez itsas garraioko zerbitzu-prestazio </w:t>
      </w:r>
      <w:r w:rsidRPr="00454DFB">
        <w:rPr>
          <w:rFonts w:ascii="Arial" w:hAnsi="Arial" w:cs="Arial"/>
          <w:sz w:val="22"/>
          <w:szCs w:val="22"/>
          <w:lang w:val="eu-ES"/>
        </w:rPr>
        <w:lastRenderedPageBreak/>
        <w:t>askearen printzipioa aplikatzen baita estatu kideen artean (itsas kabotajea). Horren arabera, estatu kideren batean matrikulatutako ontziak erabiltzen dituzten Erkidegoko ontzi-jabeek zerbitzuak emateko askatasuna dute, baldin eta kabotaje-zerbitzuak emateko behar diren betekizunak betetzen badituzte. Azken batean, garrantzitsuena da arau horrek adierazten duela enpresek askatasuna dutela itsas garraioko zerbitzuak emateko orduan, eta askatasun horren muga bakarrak hauek izan daitezkeela: ordena publikoko, segurtasuneko, osasun publikoko edo interes orokorreko ezinbesteko arrazoiak.</w:t>
      </w:r>
    </w:p>
    <w:p w:rsidR="00454DFB" w:rsidRPr="00454DFB" w:rsidRDefault="00454DFB" w:rsidP="00454DFB">
      <w:pPr>
        <w:spacing w:line="340" w:lineRule="exact"/>
        <w:jc w:val="both"/>
        <w:rPr>
          <w:rFonts w:ascii="Arial" w:hAnsi="Arial" w:cs="Arial"/>
          <w:sz w:val="22"/>
          <w:szCs w:val="22"/>
          <w:lang w:val="eu-ES"/>
        </w:rPr>
      </w:pPr>
    </w:p>
    <w:p w:rsidR="00454DFB" w:rsidRPr="00454DFB" w:rsidRDefault="00454DFB" w:rsidP="00454DFB">
      <w:pPr>
        <w:spacing w:line="340" w:lineRule="exact"/>
        <w:jc w:val="both"/>
        <w:rPr>
          <w:rFonts w:ascii="Arial" w:hAnsi="Arial" w:cs="Arial"/>
          <w:sz w:val="22"/>
          <w:szCs w:val="22"/>
          <w:lang w:val="eu-ES"/>
        </w:rPr>
      </w:pPr>
      <w:r w:rsidRPr="00454DFB">
        <w:rPr>
          <w:rFonts w:ascii="Arial" w:hAnsi="Arial" w:cs="Arial"/>
          <w:sz w:val="22"/>
          <w:szCs w:val="22"/>
          <w:lang w:val="eu-ES"/>
        </w:rPr>
        <w:t>Hori dela eta, dekretu honek arautu egiten du EAEko itsas garraioa, hau da: soil-soilik Euskal Autonomia Erkidegoko portuen eta kostaldeko puntuen artean egiten dena, zerbitzuen prestazio askearen oinarrizko printzipiotik. Ondorioz, araubide orokorra aurretiazko komunikazioa aurkeztea da, berariazko baimena lortu beharrik gabe.</w:t>
      </w:r>
    </w:p>
    <w:p w:rsidR="00454DFB" w:rsidRPr="00454DFB" w:rsidRDefault="00454DFB" w:rsidP="00454DFB">
      <w:pPr>
        <w:spacing w:line="340" w:lineRule="exact"/>
        <w:jc w:val="both"/>
        <w:rPr>
          <w:rFonts w:ascii="Arial" w:hAnsi="Arial" w:cs="Arial"/>
          <w:sz w:val="22"/>
          <w:szCs w:val="22"/>
          <w:lang w:val="eu-ES"/>
        </w:rPr>
      </w:pPr>
    </w:p>
    <w:p w:rsidR="00454DFB" w:rsidRPr="00454DFB" w:rsidRDefault="00454DFB" w:rsidP="00454DFB">
      <w:pPr>
        <w:spacing w:line="340" w:lineRule="exact"/>
        <w:jc w:val="both"/>
        <w:rPr>
          <w:rFonts w:ascii="Arial" w:hAnsi="Arial" w:cs="Arial"/>
          <w:sz w:val="22"/>
          <w:szCs w:val="22"/>
          <w:lang w:val="eu-ES"/>
        </w:rPr>
      </w:pPr>
      <w:r w:rsidRPr="00454DFB">
        <w:rPr>
          <w:rFonts w:ascii="Arial" w:hAnsi="Arial" w:cs="Arial"/>
          <w:sz w:val="22"/>
          <w:szCs w:val="22"/>
          <w:lang w:val="eu-ES"/>
        </w:rPr>
        <w:t>Baina itsas garraioko zerbitzuak emateko askatasunak ezin du sektore ekonomiko horren desarauketa ekarri. Aitzitik: liberalizazioak uztargarria izan behar du jardueraren antolaketa egokiarekin, eta, batez ere, erabiltzaileen segurtasunarekin. Hori dela eta, Euskal Autonomia Erkidegoko Administrazioaren eskumen-esparruan jarduera horretan aritzeko, itsas garraioko enpresa operadoreek Erregistroan inskribatuta egon behar dute aldez aurretik. Hain zuzen ere, Erregistroan zenbait alderdi daude araututa; besteak beste, inskripzio-eskabidea, edukia edo inskripzioaren ondorioak. Aurretiazko inskripziorako, betekizunak egiaztatu behar dira, eta hori aurretiazko komunikazioa aurkeztu baino lehenago egin behar da. Aipatutako komunikazioak jardueraren hasierari egiten dio erreferentzia, eta ez operadoreek itsas garraioan aritzeko duten gaikuntzari.</w:t>
      </w:r>
    </w:p>
    <w:p w:rsidR="00454DFB" w:rsidRPr="00454DFB" w:rsidRDefault="00454DFB" w:rsidP="00454DFB">
      <w:pPr>
        <w:spacing w:line="340" w:lineRule="exact"/>
        <w:jc w:val="both"/>
        <w:rPr>
          <w:rFonts w:ascii="Arial" w:hAnsi="Arial" w:cs="Arial"/>
          <w:sz w:val="22"/>
          <w:szCs w:val="22"/>
          <w:lang w:val="eu-ES"/>
        </w:rPr>
      </w:pPr>
    </w:p>
    <w:p w:rsidR="00A6526B" w:rsidRPr="00454DFB" w:rsidRDefault="00454DFB" w:rsidP="00454DFB">
      <w:pPr>
        <w:spacing w:line="340" w:lineRule="exact"/>
        <w:jc w:val="both"/>
        <w:rPr>
          <w:rFonts w:ascii="Arial" w:hAnsi="Arial" w:cs="Arial"/>
          <w:bCs/>
          <w:sz w:val="22"/>
          <w:szCs w:val="22"/>
          <w:lang w:val="eu-ES"/>
        </w:rPr>
      </w:pPr>
      <w:r w:rsidRPr="00454DFB">
        <w:rPr>
          <w:rFonts w:ascii="Arial" w:hAnsi="Arial" w:cs="Arial"/>
          <w:sz w:val="22"/>
          <w:szCs w:val="22"/>
          <w:lang w:val="eu-ES"/>
        </w:rPr>
        <w:t>Europako Erkidegoko itsas zuzenbidearen ikuspegitik, beste arau esanguratsu bat Europako Parlamentuaren eta Kontseiluaren 2010eko azaroaren 24ko 1177/2010 (EB) Erregelamendua da, itsasoz eta bide nabigagarrietatik bidaiatzen duten bidaiarien eskubideei buruzkoa, 2006/2004 (EE) Erregelamendua aldatzen duena.</w:t>
      </w:r>
      <w:r w:rsidR="00A6526B" w:rsidRPr="00454DFB">
        <w:rPr>
          <w:rFonts w:ascii="Arial" w:hAnsi="Arial" w:cs="Arial"/>
          <w:bCs/>
          <w:sz w:val="22"/>
          <w:szCs w:val="22"/>
          <w:lang w:val="eu-ES"/>
        </w:rPr>
        <w:t xml:space="preserve"> </w:t>
      </w:r>
    </w:p>
    <w:p w:rsidR="002C73B0" w:rsidRPr="00454DFB" w:rsidRDefault="002C73B0" w:rsidP="006E2D50">
      <w:pPr>
        <w:spacing w:line="340" w:lineRule="exact"/>
        <w:ind w:left="96" w:right="366"/>
        <w:jc w:val="both"/>
        <w:rPr>
          <w:rFonts w:ascii="Arial" w:hAnsi="Arial" w:cs="Arial"/>
          <w:bCs/>
          <w:color w:val="FF0000"/>
          <w:sz w:val="22"/>
          <w:szCs w:val="22"/>
          <w:lang w:val="eu-ES"/>
        </w:rPr>
      </w:pPr>
    </w:p>
    <w:p w:rsidR="00B72B10" w:rsidRPr="00454DFB" w:rsidRDefault="00454DFB" w:rsidP="006E2D50">
      <w:pPr>
        <w:spacing w:line="340" w:lineRule="exact"/>
        <w:ind w:right="366"/>
        <w:jc w:val="both"/>
        <w:rPr>
          <w:rFonts w:ascii="Arial" w:hAnsi="Arial" w:cs="Arial"/>
          <w:bCs/>
          <w:sz w:val="22"/>
          <w:szCs w:val="22"/>
          <w:lang w:val="eu-ES"/>
        </w:rPr>
      </w:pPr>
      <w:r w:rsidRPr="00454DFB">
        <w:rPr>
          <w:rFonts w:ascii="Arial" w:hAnsi="Arial" w:cs="Arial"/>
          <w:bCs/>
          <w:sz w:val="22"/>
          <w:szCs w:val="22"/>
          <w:lang w:val="eu-ES"/>
        </w:rPr>
        <w:t>Azkenik, zenbait prebentzio ezarri dira, ……. deklaratutako guneetako itsas garraioari dagokionez.</w:t>
      </w:r>
    </w:p>
    <w:p w:rsidR="00B72B10" w:rsidRPr="00454DFB" w:rsidRDefault="00B72B10" w:rsidP="006E2D50">
      <w:pPr>
        <w:spacing w:line="340" w:lineRule="exact"/>
        <w:ind w:left="96" w:right="366"/>
        <w:jc w:val="both"/>
        <w:rPr>
          <w:rFonts w:ascii="Arial" w:hAnsi="Arial" w:cs="Arial"/>
          <w:bCs/>
          <w:sz w:val="22"/>
          <w:szCs w:val="22"/>
          <w:lang w:val="eu-ES"/>
        </w:rPr>
      </w:pPr>
    </w:p>
    <w:p w:rsidR="005B57B7" w:rsidRPr="00454DFB" w:rsidRDefault="00454DFB" w:rsidP="006E2D50">
      <w:pPr>
        <w:spacing w:line="340" w:lineRule="exact"/>
        <w:jc w:val="both"/>
        <w:rPr>
          <w:rFonts w:ascii="Arial" w:hAnsi="Arial" w:cs="Arial"/>
          <w:sz w:val="22"/>
          <w:szCs w:val="22"/>
          <w:lang w:val="eu-ES" w:eastAsia="es-ES"/>
        </w:rPr>
      </w:pPr>
      <w:r w:rsidRPr="00454DFB">
        <w:rPr>
          <w:rFonts w:ascii="Arial" w:hAnsi="Arial" w:cs="Arial"/>
          <w:sz w:val="22"/>
          <w:szCs w:val="22"/>
          <w:lang w:val="eu-ES" w:eastAsia="es-ES"/>
        </w:rPr>
        <w:t>Dekretu hau ……… Sailaren arabera prestatu da, Emakumeen eta Gizonen Berdintasunerako otsailaren 18ko 4/2005 Legearen 19 eta 22 arteko artikuluetan ezarritakoa kontuan hartuta.</w:t>
      </w:r>
    </w:p>
    <w:p w:rsidR="005B57B7" w:rsidRPr="00454DFB" w:rsidRDefault="005B57B7" w:rsidP="006E2D50">
      <w:pPr>
        <w:spacing w:line="340" w:lineRule="exact"/>
        <w:outlineLvl w:val="5"/>
        <w:rPr>
          <w:rFonts w:ascii="Arial" w:hAnsi="Arial" w:cs="Arial"/>
          <w:b/>
          <w:bCs/>
          <w:sz w:val="22"/>
          <w:szCs w:val="22"/>
          <w:lang w:val="eu-ES" w:eastAsia="es-ES"/>
        </w:rPr>
      </w:pPr>
    </w:p>
    <w:p w:rsidR="005B57B7" w:rsidRPr="00454DFB" w:rsidRDefault="00454DFB" w:rsidP="006E2D50">
      <w:pPr>
        <w:spacing w:line="340" w:lineRule="exact"/>
        <w:jc w:val="both"/>
        <w:rPr>
          <w:rFonts w:ascii="Arial" w:hAnsi="Arial" w:cs="Arial"/>
          <w:sz w:val="22"/>
          <w:szCs w:val="22"/>
          <w:lang w:val="eu-ES"/>
        </w:rPr>
      </w:pPr>
      <w:r w:rsidRPr="00454DFB">
        <w:rPr>
          <w:rFonts w:ascii="Arial" w:hAnsi="Arial" w:cs="Arial"/>
          <w:sz w:val="22"/>
          <w:szCs w:val="22"/>
          <w:lang w:val="eu-ES"/>
        </w:rPr>
        <w:t>Dekretu hau prestatzeko orduan, kontsulta egin zaie foru-aldundiei, udalei, eragindako entitateei: ………………………..</w:t>
      </w:r>
    </w:p>
    <w:p w:rsidR="005B57B7" w:rsidRPr="00454DFB" w:rsidRDefault="005B57B7" w:rsidP="006E2D50">
      <w:pPr>
        <w:spacing w:line="340" w:lineRule="exact"/>
        <w:jc w:val="both"/>
        <w:rPr>
          <w:rFonts w:ascii="Arial" w:hAnsi="Arial" w:cs="Arial"/>
          <w:sz w:val="22"/>
          <w:szCs w:val="22"/>
          <w:lang w:val="eu-ES"/>
        </w:rPr>
      </w:pPr>
    </w:p>
    <w:p w:rsidR="005B57B7" w:rsidRPr="00454DFB" w:rsidRDefault="00454DFB" w:rsidP="006E2D50">
      <w:pPr>
        <w:spacing w:line="340" w:lineRule="exact"/>
        <w:jc w:val="both"/>
        <w:rPr>
          <w:rFonts w:ascii="Arial" w:hAnsi="Arial" w:cs="Arial"/>
          <w:sz w:val="22"/>
          <w:szCs w:val="22"/>
          <w:lang w:val="eu-ES"/>
        </w:rPr>
      </w:pPr>
      <w:r w:rsidRPr="00454DFB">
        <w:rPr>
          <w:rFonts w:ascii="Arial" w:hAnsi="Arial" w:cs="Arial"/>
          <w:sz w:val="22"/>
          <w:szCs w:val="22"/>
          <w:lang w:val="eu-ES"/>
        </w:rPr>
        <w:t>Horren ondorioz, Ekonomiaren Garapeneko eta Azpiegituretako sailburuaren proposamenez, Euskadiko Aholku Batzorde Juridikoarekin bat, eta Gobernu Kontseiluak 2020ko …………..aren ……….(e)(a)n egindako bilkuran aztertu eta onartu ondoren, hauxe</w:t>
      </w:r>
    </w:p>
    <w:p w:rsidR="005B57B7" w:rsidRPr="00454DFB" w:rsidRDefault="005B57B7" w:rsidP="006E2D50">
      <w:pPr>
        <w:spacing w:line="340" w:lineRule="exact"/>
        <w:jc w:val="both"/>
        <w:rPr>
          <w:rFonts w:ascii="Arial" w:hAnsi="Arial" w:cs="Arial"/>
          <w:sz w:val="22"/>
          <w:szCs w:val="22"/>
          <w:lang w:val="eu-ES"/>
        </w:rPr>
      </w:pPr>
    </w:p>
    <w:p w:rsidR="005B57B7" w:rsidRPr="00454DFB" w:rsidRDefault="005B57B7" w:rsidP="006E2D50">
      <w:pPr>
        <w:spacing w:line="340" w:lineRule="exact"/>
        <w:jc w:val="both"/>
        <w:rPr>
          <w:rFonts w:ascii="Arial" w:hAnsi="Arial" w:cs="Arial"/>
          <w:sz w:val="22"/>
          <w:szCs w:val="22"/>
          <w:lang w:val="eu-ES"/>
        </w:rPr>
      </w:pPr>
    </w:p>
    <w:p w:rsidR="005B57B7" w:rsidRPr="00454DFB" w:rsidRDefault="00454DFB" w:rsidP="006E2D50">
      <w:pPr>
        <w:spacing w:line="340" w:lineRule="exact"/>
        <w:jc w:val="center"/>
        <w:rPr>
          <w:rFonts w:ascii="Arial" w:hAnsi="Arial" w:cs="Arial"/>
          <w:b/>
          <w:sz w:val="22"/>
          <w:szCs w:val="22"/>
          <w:lang w:val="eu-ES"/>
        </w:rPr>
      </w:pPr>
      <w:r w:rsidRPr="00454DFB">
        <w:rPr>
          <w:rFonts w:ascii="Arial" w:hAnsi="Arial" w:cs="Arial"/>
          <w:b/>
          <w:sz w:val="22"/>
          <w:szCs w:val="22"/>
          <w:lang w:val="eu-ES"/>
        </w:rPr>
        <w:t>XEDATZEN DUT</w:t>
      </w:r>
    </w:p>
    <w:p w:rsidR="005B57B7" w:rsidRPr="00454DFB" w:rsidRDefault="005B57B7" w:rsidP="006E2D50">
      <w:pPr>
        <w:spacing w:line="340" w:lineRule="exact"/>
        <w:jc w:val="center"/>
        <w:rPr>
          <w:rFonts w:ascii="Arial" w:hAnsi="Arial" w:cs="Arial"/>
          <w:sz w:val="22"/>
          <w:szCs w:val="22"/>
          <w:lang w:val="eu-ES"/>
        </w:rPr>
      </w:pPr>
    </w:p>
    <w:p w:rsidR="006112AE" w:rsidRPr="00454DFB" w:rsidRDefault="006112AE" w:rsidP="006E2D50">
      <w:pPr>
        <w:spacing w:line="340" w:lineRule="exact"/>
        <w:jc w:val="center"/>
        <w:rPr>
          <w:rFonts w:ascii="Arial" w:hAnsi="Arial" w:cs="Arial"/>
          <w:sz w:val="22"/>
          <w:szCs w:val="22"/>
          <w:lang w:val="eu-ES"/>
        </w:rPr>
      </w:pPr>
    </w:p>
    <w:p w:rsidR="005B57B7" w:rsidRPr="00454DFB" w:rsidRDefault="00454DFB" w:rsidP="006E2D50">
      <w:pPr>
        <w:spacing w:line="340" w:lineRule="exact"/>
        <w:jc w:val="center"/>
        <w:rPr>
          <w:rFonts w:ascii="Arial" w:hAnsi="Arial" w:cs="Arial"/>
          <w:b/>
          <w:sz w:val="22"/>
          <w:szCs w:val="22"/>
          <w:lang w:val="eu-ES"/>
        </w:rPr>
      </w:pPr>
      <w:r w:rsidRPr="00454DFB">
        <w:rPr>
          <w:rFonts w:ascii="Arial" w:hAnsi="Arial" w:cs="Arial"/>
          <w:b/>
          <w:sz w:val="22"/>
          <w:szCs w:val="22"/>
          <w:lang w:val="eu-ES"/>
        </w:rPr>
        <w:t>I. KAPITULUA</w:t>
      </w:r>
    </w:p>
    <w:p w:rsidR="005B57B7" w:rsidRPr="00454DFB" w:rsidRDefault="00454DFB" w:rsidP="006E2D50">
      <w:pPr>
        <w:spacing w:line="340" w:lineRule="exact"/>
        <w:jc w:val="center"/>
        <w:rPr>
          <w:rFonts w:ascii="Arial" w:hAnsi="Arial" w:cs="Arial"/>
          <w:b/>
          <w:sz w:val="22"/>
          <w:szCs w:val="22"/>
          <w:lang w:val="eu-ES"/>
        </w:rPr>
      </w:pPr>
      <w:r w:rsidRPr="00454DFB">
        <w:rPr>
          <w:rFonts w:ascii="Arial" w:hAnsi="Arial" w:cs="Arial"/>
          <w:b/>
          <w:sz w:val="22"/>
          <w:szCs w:val="22"/>
          <w:lang w:val="eu-ES"/>
        </w:rPr>
        <w:t>Xedapen orokorrak</w:t>
      </w:r>
    </w:p>
    <w:p w:rsidR="005B57B7" w:rsidRPr="00454DFB" w:rsidRDefault="005B57B7" w:rsidP="006E2D50">
      <w:pPr>
        <w:spacing w:line="340" w:lineRule="exact"/>
        <w:rPr>
          <w:rFonts w:ascii="Arial" w:hAnsi="Arial" w:cs="Arial"/>
          <w:sz w:val="22"/>
          <w:szCs w:val="22"/>
          <w:lang w:val="eu-ES"/>
        </w:rPr>
      </w:pPr>
    </w:p>
    <w:p w:rsidR="00A6526B" w:rsidRPr="00454DFB" w:rsidRDefault="00454DFB" w:rsidP="006E2D50">
      <w:pPr>
        <w:spacing w:line="340" w:lineRule="exact"/>
        <w:jc w:val="both"/>
        <w:rPr>
          <w:rFonts w:ascii="Arial" w:hAnsi="Arial" w:cs="Arial"/>
          <w:b/>
          <w:sz w:val="22"/>
          <w:szCs w:val="22"/>
          <w:lang w:val="eu-ES"/>
        </w:rPr>
      </w:pPr>
      <w:r w:rsidRPr="00454DFB">
        <w:rPr>
          <w:rFonts w:ascii="Arial" w:hAnsi="Arial" w:cs="Arial"/>
          <w:b/>
          <w:sz w:val="22"/>
          <w:szCs w:val="22"/>
          <w:lang w:val="eu-ES"/>
        </w:rPr>
        <w:t>1. artikulua.– Xedea.</w:t>
      </w:r>
    </w:p>
    <w:p w:rsidR="00A6526B" w:rsidRPr="00454DFB" w:rsidRDefault="00A6526B" w:rsidP="006E2D50">
      <w:pPr>
        <w:spacing w:line="340" w:lineRule="exact"/>
        <w:jc w:val="both"/>
        <w:rPr>
          <w:rFonts w:ascii="Arial" w:hAnsi="Arial" w:cs="Arial"/>
          <w:sz w:val="22"/>
          <w:szCs w:val="22"/>
          <w:lang w:val="eu-ES"/>
        </w:rPr>
      </w:pPr>
    </w:p>
    <w:p w:rsidR="00A6526B" w:rsidRPr="00454DFB" w:rsidRDefault="00454DFB" w:rsidP="006E2D50">
      <w:pPr>
        <w:spacing w:line="340" w:lineRule="exact"/>
        <w:jc w:val="both"/>
        <w:rPr>
          <w:rFonts w:ascii="Arial" w:hAnsi="Arial" w:cs="Arial"/>
          <w:sz w:val="22"/>
          <w:szCs w:val="22"/>
          <w:lang w:val="eu-ES"/>
        </w:rPr>
      </w:pPr>
      <w:r w:rsidRPr="00454DFB">
        <w:rPr>
          <w:rFonts w:ascii="Arial" w:hAnsi="Arial" w:cs="Arial"/>
          <w:sz w:val="22"/>
          <w:szCs w:val="22"/>
          <w:lang w:val="eu-ES"/>
        </w:rPr>
        <w:t>Hauxe da dekretu honen xedea</w:t>
      </w:r>
      <w:r w:rsidR="00A6526B" w:rsidRPr="00454DFB">
        <w:rPr>
          <w:rFonts w:ascii="Arial" w:hAnsi="Arial" w:cs="Arial"/>
          <w:sz w:val="22"/>
          <w:szCs w:val="22"/>
          <w:lang w:val="eu-ES"/>
        </w:rPr>
        <w:t>:</w:t>
      </w:r>
    </w:p>
    <w:p w:rsidR="00A6526B" w:rsidRPr="00454DFB" w:rsidRDefault="00A6526B" w:rsidP="006E2D50">
      <w:pPr>
        <w:spacing w:line="340" w:lineRule="exact"/>
        <w:jc w:val="both"/>
        <w:rPr>
          <w:rFonts w:ascii="Arial" w:hAnsi="Arial" w:cs="Arial"/>
          <w:bCs/>
          <w:sz w:val="22"/>
          <w:szCs w:val="22"/>
          <w:lang w:val="eu-ES"/>
        </w:rPr>
      </w:pPr>
    </w:p>
    <w:p w:rsidR="00307AA2" w:rsidRPr="00454DFB" w:rsidRDefault="00307AA2" w:rsidP="006E2D50">
      <w:pPr>
        <w:spacing w:line="340" w:lineRule="exact"/>
        <w:jc w:val="both"/>
        <w:rPr>
          <w:rFonts w:ascii="Arial" w:hAnsi="Arial" w:cs="Arial"/>
          <w:sz w:val="22"/>
          <w:szCs w:val="22"/>
          <w:lang w:val="eu-ES"/>
        </w:rPr>
      </w:pPr>
      <w:r w:rsidRPr="00454DFB">
        <w:rPr>
          <w:rFonts w:ascii="Arial" w:hAnsi="Arial" w:cs="Arial"/>
          <w:bCs/>
          <w:sz w:val="22"/>
          <w:szCs w:val="22"/>
          <w:lang w:val="eu-ES"/>
        </w:rPr>
        <w:t xml:space="preserve">1.- </w:t>
      </w:r>
      <w:r w:rsidR="00454DFB" w:rsidRPr="00454DFB">
        <w:rPr>
          <w:rFonts w:ascii="Arial" w:hAnsi="Arial" w:cs="Arial"/>
          <w:bCs/>
          <w:sz w:val="22"/>
          <w:szCs w:val="22"/>
          <w:lang w:val="eu-ES"/>
        </w:rPr>
        <w:t>EAEko Portuen eta Itsas Garraioaren ekainaren 28ko 2/2018 Legearen aurreikuspenak garatzea, itsas garraioko enpresa operadoreen Erregistroari dagokionez</w:t>
      </w:r>
      <w:r w:rsidRPr="00454DFB">
        <w:rPr>
          <w:rFonts w:ascii="Arial" w:hAnsi="Arial" w:cs="Arial"/>
          <w:sz w:val="22"/>
          <w:szCs w:val="22"/>
          <w:lang w:val="eu-ES"/>
        </w:rPr>
        <w:t>.</w:t>
      </w:r>
    </w:p>
    <w:p w:rsidR="00F34EF5" w:rsidRPr="00454DFB" w:rsidRDefault="00307AA2" w:rsidP="006E2D50">
      <w:pPr>
        <w:spacing w:line="340" w:lineRule="exact"/>
        <w:jc w:val="both"/>
        <w:rPr>
          <w:rFonts w:ascii="Arial" w:hAnsi="Arial" w:cs="Arial"/>
          <w:bCs/>
          <w:sz w:val="22"/>
          <w:szCs w:val="22"/>
          <w:lang w:val="eu-ES"/>
        </w:rPr>
      </w:pPr>
      <w:r w:rsidRPr="00454DFB">
        <w:rPr>
          <w:rFonts w:ascii="Arial" w:hAnsi="Arial" w:cs="Arial"/>
          <w:bCs/>
          <w:sz w:val="22"/>
          <w:szCs w:val="22"/>
          <w:lang w:val="eu-ES"/>
        </w:rPr>
        <w:t xml:space="preserve">2.- </w:t>
      </w:r>
      <w:r w:rsidR="00454DFB" w:rsidRPr="00454DFB">
        <w:rPr>
          <w:rFonts w:ascii="Arial" w:hAnsi="Arial" w:cs="Arial"/>
          <w:bCs/>
          <w:sz w:val="22"/>
          <w:szCs w:val="22"/>
          <w:lang w:val="eu-ES"/>
        </w:rPr>
        <w:t>Itsasoko zein barne-ur kontinentaletako garraio-jarduerak (salgaienak, bidaiarienak, edo mistoak) emateko baldintzak arautzea, baldin eta jarduera horien jatorria eta helmuga Euskal Autonomia Erkidegoko portuen eta puntuen artekoa bada, eta garraio-jarduerak ez badu konexiorik beste lurralde batzuekin</w:t>
      </w:r>
      <w:r w:rsidR="00F34EF5" w:rsidRPr="00454DFB">
        <w:rPr>
          <w:rFonts w:ascii="Arial" w:hAnsi="Arial" w:cs="Arial"/>
          <w:bCs/>
          <w:sz w:val="22"/>
          <w:szCs w:val="22"/>
          <w:lang w:val="eu-ES"/>
        </w:rPr>
        <w:t>.</w:t>
      </w:r>
    </w:p>
    <w:p w:rsidR="00A6526B" w:rsidRPr="00454DFB" w:rsidRDefault="00A6526B" w:rsidP="006E2D50">
      <w:pPr>
        <w:spacing w:line="340" w:lineRule="exact"/>
        <w:jc w:val="both"/>
        <w:rPr>
          <w:rFonts w:ascii="Arial" w:hAnsi="Arial" w:cs="Arial"/>
          <w:bCs/>
          <w:sz w:val="22"/>
          <w:szCs w:val="22"/>
          <w:lang w:val="eu-ES"/>
        </w:rPr>
      </w:pPr>
    </w:p>
    <w:p w:rsidR="00A6526B" w:rsidRPr="00454DFB" w:rsidRDefault="00A6526B" w:rsidP="006E2D50">
      <w:pPr>
        <w:spacing w:line="340" w:lineRule="exact"/>
        <w:jc w:val="both"/>
        <w:rPr>
          <w:rFonts w:ascii="Arial" w:hAnsi="Arial" w:cs="Arial"/>
          <w:b/>
          <w:sz w:val="22"/>
          <w:szCs w:val="22"/>
          <w:lang w:val="eu-ES"/>
        </w:rPr>
      </w:pPr>
    </w:p>
    <w:p w:rsidR="00A6526B" w:rsidRPr="00454DFB" w:rsidRDefault="00454DFB" w:rsidP="006E2D50">
      <w:pPr>
        <w:spacing w:line="340" w:lineRule="exact"/>
        <w:jc w:val="both"/>
        <w:rPr>
          <w:rFonts w:ascii="Arial" w:hAnsi="Arial" w:cs="Arial"/>
          <w:b/>
          <w:sz w:val="22"/>
          <w:szCs w:val="22"/>
          <w:lang w:val="eu-ES"/>
        </w:rPr>
      </w:pPr>
      <w:r w:rsidRPr="00454DFB">
        <w:rPr>
          <w:rFonts w:ascii="Arial" w:hAnsi="Arial" w:cs="Arial"/>
          <w:b/>
          <w:sz w:val="22"/>
          <w:szCs w:val="22"/>
          <w:lang w:val="eu-ES"/>
        </w:rPr>
        <w:t>2. artikulua.– Definizioak.</w:t>
      </w:r>
    </w:p>
    <w:p w:rsidR="00A6526B" w:rsidRPr="00454DFB" w:rsidRDefault="00A6526B" w:rsidP="006E2D50">
      <w:pPr>
        <w:spacing w:line="340" w:lineRule="exact"/>
        <w:jc w:val="both"/>
        <w:rPr>
          <w:rFonts w:ascii="Arial" w:hAnsi="Arial" w:cs="Arial"/>
          <w:sz w:val="22"/>
          <w:szCs w:val="22"/>
          <w:lang w:val="eu-ES"/>
        </w:rPr>
      </w:pPr>
    </w:p>
    <w:p w:rsidR="00454DFB" w:rsidRDefault="00454DFB" w:rsidP="00454DFB">
      <w:pPr>
        <w:spacing w:line="340" w:lineRule="exact"/>
        <w:ind w:left="96" w:right="366"/>
        <w:jc w:val="both"/>
        <w:rPr>
          <w:rFonts w:ascii="Arial" w:hAnsi="Arial" w:cs="Arial"/>
          <w:bCs/>
          <w:sz w:val="22"/>
          <w:szCs w:val="22"/>
          <w:lang w:val="eu-ES"/>
        </w:rPr>
      </w:pPr>
      <w:r w:rsidRPr="00454DFB">
        <w:rPr>
          <w:rFonts w:ascii="Arial" w:hAnsi="Arial" w:cs="Arial"/>
          <w:bCs/>
          <w:sz w:val="22"/>
          <w:szCs w:val="22"/>
          <w:lang w:val="eu-ES"/>
        </w:rPr>
        <w:t>1.– Itsas Nabigazioari buruzko uztailaren 24ko 14/2014 Legearen II. Tituluaren I. Kapituluak itsasontziei eta ontziei buruzko definizioak ezartzen ditu, eta Itsasontzi zibilak ikuskatu eta ziurtatzeko araudia onartzen duen azaroaren 10eko 1837/2000 Errege Dekretuaren 2-18 artikuluak, berriz, jolaserako tresna flotatzaileen definizioa jasotzen du; bada, Dekretu honen ondorioetarako, definizio horiek izango dira aplikagarriak.</w:t>
      </w:r>
    </w:p>
    <w:p w:rsidR="00454DFB" w:rsidRPr="00454DFB" w:rsidRDefault="00454DFB" w:rsidP="00454DFB">
      <w:pPr>
        <w:spacing w:line="340" w:lineRule="exact"/>
        <w:ind w:left="96" w:right="366"/>
        <w:jc w:val="both"/>
        <w:rPr>
          <w:rFonts w:ascii="Arial" w:hAnsi="Arial" w:cs="Arial"/>
          <w:bCs/>
          <w:sz w:val="22"/>
          <w:szCs w:val="22"/>
          <w:lang w:val="eu-ES"/>
        </w:rPr>
      </w:pPr>
    </w:p>
    <w:p w:rsidR="00454DFB" w:rsidRDefault="00454DFB" w:rsidP="00454DFB">
      <w:pPr>
        <w:spacing w:line="340" w:lineRule="exact"/>
        <w:ind w:left="96" w:right="366"/>
        <w:jc w:val="both"/>
        <w:rPr>
          <w:rFonts w:ascii="Arial" w:hAnsi="Arial" w:cs="Arial"/>
          <w:bCs/>
          <w:sz w:val="22"/>
          <w:szCs w:val="22"/>
          <w:lang w:val="eu-ES"/>
        </w:rPr>
      </w:pPr>
      <w:r w:rsidRPr="00454DFB">
        <w:rPr>
          <w:rFonts w:ascii="Arial" w:hAnsi="Arial" w:cs="Arial"/>
          <w:bCs/>
          <w:sz w:val="22"/>
          <w:szCs w:val="22"/>
          <w:lang w:val="eu-ES"/>
        </w:rPr>
        <w:t>2.– Era berean, eragiten dion esparruan, aplikagarriak izango dira Kontseiluaren 1992ko abenduaren 7ko 3577/92 Erregelamenduaren (EEE) 2. artikuluko definizioak (artikulu horren bitartez, itsas garraioko zerbitzu-prestazio askearen printzipioa aplikatzen da estatu kideen artean –itsas kabotajea–), bai eta irailaren 5eko 2/2011 Legegintzako Errege Dekretuan jasotakoak ere (dekretu horren bitartez, Estatuko Portuei eta Merkataritzako Marinari buruzko Legearen testu bategina onartzen da).</w:t>
      </w:r>
    </w:p>
    <w:p w:rsidR="00454DFB" w:rsidRPr="00454DFB" w:rsidRDefault="00454DFB" w:rsidP="00454DFB">
      <w:pPr>
        <w:spacing w:line="340" w:lineRule="exact"/>
        <w:ind w:left="96" w:right="366"/>
        <w:jc w:val="both"/>
        <w:rPr>
          <w:rFonts w:ascii="Arial" w:hAnsi="Arial" w:cs="Arial"/>
          <w:bCs/>
          <w:sz w:val="22"/>
          <w:szCs w:val="22"/>
          <w:lang w:val="eu-ES"/>
        </w:rPr>
      </w:pPr>
    </w:p>
    <w:p w:rsidR="00454DFB" w:rsidRPr="008806F3" w:rsidRDefault="00454DFB" w:rsidP="00454DFB">
      <w:pPr>
        <w:spacing w:line="340" w:lineRule="exact"/>
        <w:ind w:left="96" w:right="366"/>
        <w:jc w:val="both"/>
        <w:rPr>
          <w:rFonts w:ascii="Arial" w:hAnsi="Arial" w:cs="Arial"/>
          <w:b/>
          <w:bCs/>
          <w:sz w:val="22"/>
          <w:szCs w:val="22"/>
          <w:lang w:val="eu-ES"/>
        </w:rPr>
      </w:pPr>
      <w:r w:rsidRPr="008806F3">
        <w:rPr>
          <w:rFonts w:ascii="Arial" w:hAnsi="Arial" w:cs="Arial"/>
          <w:b/>
          <w:bCs/>
          <w:sz w:val="22"/>
          <w:szCs w:val="22"/>
          <w:lang w:val="eu-ES"/>
        </w:rPr>
        <w:t>3. artikulua.– Aplikazio-eremua.</w:t>
      </w:r>
    </w:p>
    <w:p w:rsidR="00454DFB" w:rsidRPr="00454DFB" w:rsidRDefault="00454DFB" w:rsidP="00454DFB">
      <w:pPr>
        <w:spacing w:line="340" w:lineRule="exact"/>
        <w:ind w:left="96" w:right="366"/>
        <w:jc w:val="both"/>
        <w:rPr>
          <w:rFonts w:ascii="Arial" w:hAnsi="Arial" w:cs="Arial"/>
          <w:bCs/>
          <w:sz w:val="22"/>
          <w:szCs w:val="22"/>
          <w:lang w:val="eu-ES"/>
        </w:rPr>
      </w:pPr>
    </w:p>
    <w:p w:rsidR="00454DFB" w:rsidRDefault="00454DFB" w:rsidP="00454DFB">
      <w:pPr>
        <w:spacing w:line="340" w:lineRule="exact"/>
        <w:ind w:left="96" w:right="366"/>
        <w:jc w:val="both"/>
        <w:rPr>
          <w:rFonts w:ascii="Arial" w:hAnsi="Arial" w:cs="Arial"/>
          <w:bCs/>
          <w:sz w:val="22"/>
          <w:szCs w:val="22"/>
          <w:lang w:val="eu-ES"/>
        </w:rPr>
      </w:pPr>
      <w:r w:rsidRPr="00454DFB">
        <w:rPr>
          <w:rFonts w:ascii="Arial" w:hAnsi="Arial" w:cs="Arial"/>
          <w:bCs/>
          <w:sz w:val="22"/>
          <w:szCs w:val="22"/>
          <w:lang w:val="eu-ES"/>
        </w:rPr>
        <w:t xml:space="preserve">1.– Dekretu hau itsasontziz eta ontziz egindako garraio-jarduera guztietan (salgaienak, bidaiarienak, edo mistoak) izango da aplikagarria, jarduera horiek autonomia-erkidegoko portu edo puntuen artean egiten badira, itsasoan zein barne-ur kontinentaletan, lurralde-esparruko beste portu edo puntu batzuekin konexiorik izan </w:t>
      </w:r>
      <w:r w:rsidRPr="00454DFB">
        <w:rPr>
          <w:rFonts w:ascii="Arial" w:hAnsi="Arial" w:cs="Arial"/>
          <w:bCs/>
          <w:sz w:val="22"/>
          <w:szCs w:val="22"/>
          <w:lang w:val="eu-ES"/>
        </w:rPr>
        <w:lastRenderedPageBreak/>
        <w:t>gabe, zuzeneko zein zeharkako kontraprestazio ekonomiko baten truke, eta edozein dela ere erabiltzen duten propultsio-sistema.</w:t>
      </w:r>
    </w:p>
    <w:p w:rsidR="00454DFB" w:rsidRPr="00454DFB" w:rsidRDefault="00454DFB" w:rsidP="00454DFB">
      <w:pPr>
        <w:spacing w:line="340" w:lineRule="exact"/>
        <w:ind w:left="96" w:right="366"/>
        <w:jc w:val="both"/>
        <w:rPr>
          <w:rFonts w:ascii="Arial" w:hAnsi="Arial" w:cs="Arial"/>
          <w:bCs/>
          <w:sz w:val="22"/>
          <w:szCs w:val="22"/>
          <w:lang w:val="eu-ES"/>
        </w:rPr>
      </w:pPr>
    </w:p>
    <w:p w:rsidR="00454DFB" w:rsidRDefault="00454DFB" w:rsidP="00454DFB">
      <w:pPr>
        <w:spacing w:line="340" w:lineRule="exact"/>
        <w:ind w:left="96" w:right="366"/>
        <w:jc w:val="both"/>
        <w:rPr>
          <w:rFonts w:ascii="Arial" w:hAnsi="Arial" w:cs="Arial"/>
          <w:bCs/>
          <w:sz w:val="22"/>
          <w:szCs w:val="22"/>
          <w:lang w:val="eu-ES"/>
        </w:rPr>
      </w:pPr>
      <w:r w:rsidRPr="00454DFB">
        <w:rPr>
          <w:rFonts w:ascii="Arial" w:hAnsi="Arial" w:cs="Arial"/>
          <w:bCs/>
          <w:sz w:val="22"/>
          <w:szCs w:val="22"/>
          <w:lang w:val="eu-ES"/>
        </w:rPr>
        <w:t>2.– Aplikazio-eremutik kanpo geratuko da tripulaziodun edo tripulaziorik gabeko aisiako ontzien alokairu-jarduera, zeina aisiako ontzien alokairuari buruzko 1985eko abenduaren 4ko Aginduak arautzen baitu. Motoekin edo jolaserako tresna flotatzaileekin nabigatzea edo gailu horien bitartez pertsonak edo gauzak lekualdatzea ere ez da aplikazio-eremuan sartuko.</w:t>
      </w:r>
    </w:p>
    <w:p w:rsidR="00454DFB" w:rsidRPr="00454DFB" w:rsidRDefault="00454DFB" w:rsidP="00454DFB">
      <w:pPr>
        <w:spacing w:line="340" w:lineRule="exact"/>
        <w:ind w:left="96" w:right="366"/>
        <w:jc w:val="both"/>
        <w:rPr>
          <w:rFonts w:ascii="Arial" w:hAnsi="Arial" w:cs="Arial"/>
          <w:bCs/>
          <w:sz w:val="22"/>
          <w:szCs w:val="22"/>
          <w:lang w:val="eu-ES"/>
        </w:rPr>
      </w:pPr>
    </w:p>
    <w:p w:rsidR="00454DFB" w:rsidRDefault="00454DFB" w:rsidP="00454DFB">
      <w:pPr>
        <w:spacing w:line="340" w:lineRule="exact"/>
        <w:ind w:left="96" w:right="366"/>
        <w:jc w:val="both"/>
        <w:rPr>
          <w:rFonts w:ascii="Arial" w:hAnsi="Arial" w:cs="Arial"/>
          <w:bCs/>
          <w:sz w:val="22"/>
          <w:szCs w:val="22"/>
          <w:lang w:val="eu-ES"/>
        </w:rPr>
      </w:pPr>
      <w:r w:rsidRPr="00454DFB">
        <w:rPr>
          <w:rFonts w:ascii="Arial" w:hAnsi="Arial" w:cs="Arial"/>
          <w:bCs/>
          <w:sz w:val="22"/>
          <w:szCs w:val="22"/>
          <w:lang w:val="eu-ES"/>
        </w:rPr>
        <w:t>4. arti</w:t>
      </w:r>
      <w:r>
        <w:rPr>
          <w:rFonts w:ascii="Arial" w:hAnsi="Arial" w:cs="Arial"/>
          <w:bCs/>
          <w:sz w:val="22"/>
          <w:szCs w:val="22"/>
          <w:lang w:val="eu-ES"/>
        </w:rPr>
        <w:t>kulua.– Garraio-zerbitzu motak.</w:t>
      </w:r>
    </w:p>
    <w:p w:rsidR="00454DFB" w:rsidRPr="00454DFB" w:rsidRDefault="00454DFB" w:rsidP="00454DFB">
      <w:pPr>
        <w:spacing w:line="340" w:lineRule="exact"/>
        <w:ind w:left="96" w:right="366"/>
        <w:jc w:val="both"/>
        <w:rPr>
          <w:rFonts w:ascii="Arial" w:hAnsi="Arial" w:cs="Arial"/>
          <w:bCs/>
          <w:sz w:val="22"/>
          <w:szCs w:val="22"/>
          <w:lang w:val="eu-ES"/>
        </w:rPr>
      </w:pPr>
    </w:p>
    <w:p w:rsidR="00454DFB" w:rsidRDefault="00454DFB" w:rsidP="00454DFB">
      <w:pPr>
        <w:spacing w:line="340" w:lineRule="exact"/>
        <w:ind w:left="96" w:right="366"/>
        <w:jc w:val="both"/>
        <w:rPr>
          <w:rFonts w:ascii="Arial" w:hAnsi="Arial" w:cs="Arial"/>
          <w:bCs/>
          <w:sz w:val="22"/>
          <w:szCs w:val="22"/>
          <w:lang w:val="eu-ES"/>
        </w:rPr>
      </w:pPr>
      <w:r w:rsidRPr="00454DFB">
        <w:rPr>
          <w:rFonts w:ascii="Arial" w:hAnsi="Arial" w:cs="Arial"/>
          <w:bCs/>
          <w:sz w:val="22"/>
          <w:szCs w:val="22"/>
          <w:lang w:val="eu-ES"/>
        </w:rPr>
        <w:t>1.– Dekretu honek aipatzen dituen garraio-zerbitzuak, prestazioaren baldintzen arabera, honela sailkatzen dira: zerbitzu erregularrak eta zerbitzu ez-erregularrak.</w:t>
      </w:r>
    </w:p>
    <w:p w:rsidR="00575C17" w:rsidRPr="00454DFB" w:rsidRDefault="00454DFB" w:rsidP="00454DFB">
      <w:pPr>
        <w:pStyle w:val="Prrafodelista"/>
        <w:numPr>
          <w:ilvl w:val="0"/>
          <w:numId w:val="30"/>
        </w:numPr>
        <w:spacing w:line="340" w:lineRule="exact"/>
        <w:ind w:right="366"/>
        <w:jc w:val="both"/>
        <w:rPr>
          <w:rFonts w:ascii="Arial" w:hAnsi="Arial" w:cs="Arial"/>
          <w:bCs/>
          <w:sz w:val="22"/>
          <w:szCs w:val="22"/>
          <w:lang w:val="eu-ES"/>
        </w:rPr>
      </w:pPr>
      <w:r w:rsidRPr="00454DFB">
        <w:rPr>
          <w:rFonts w:ascii="Arial" w:hAnsi="Arial" w:cs="Arial"/>
          <w:bCs/>
          <w:sz w:val="22"/>
          <w:szCs w:val="22"/>
          <w:lang w:val="eu-ES"/>
        </w:rPr>
        <w:t>Zerbitzu erregularrak dira aldez aurretik ezarritako ibilbideak, maiztasunak, eskalak, tarifak eta gainerako baldintzak dituztenak, eta periodikotasun jakin batekin ematen direnak</w:t>
      </w:r>
      <w:r w:rsidR="004953E1" w:rsidRPr="00454DFB">
        <w:rPr>
          <w:rFonts w:ascii="Arial" w:hAnsi="Arial" w:cs="Arial"/>
          <w:bCs/>
          <w:sz w:val="22"/>
          <w:szCs w:val="22"/>
          <w:lang w:val="eu-ES"/>
        </w:rPr>
        <w:t>.</w:t>
      </w:r>
    </w:p>
    <w:p w:rsidR="00F13480" w:rsidRPr="00454DFB" w:rsidRDefault="00454DFB" w:rsidP="00454DFB">
      <w:pPr>
        <w:pStyle w:val="Prrafodelista"/>
        <w:numPr>
          <w:ilvl w:val="0"/>
          <w:numId w:val="30"/>
        </w:numPr>
        <w:spacing w:line="340" w:lineRule="exact"/>
        <w:ind w:right="366"/>
        <w:jc w:val="both"/>
        <w:rPr>
          <w:rFonts w:ascii="Arial" w:hAnsi="Arial" w:cs="Arial"/>
          <w:bCs/>
          <w:sz w:val="22"/>
          <w:szCs w:val="22"/>
          <w:lang w:val="eu-ES"/>
        </w:rPr>
      </w:pPr>
      <w:r w:rsidRPr="00454DFB">
        <w:rPr>
          <w:rFonts w:ascii="Arial" w:hAnsi="Arial" w:cs="Arial"/>
          <w:bCs/>
          <w:sz w:val="22"/>
          <w:szCs w:val="22"/>
          <w:lang w:val="eu-ES"/>
        </w:rPr>
        <w:t>Zerbitzu ez-erregulartzat hartuko dira aurreko paragrafoko ezaugarrien arabera erregulartzat har ezin daitezkeen zerbitzuak</w:t>
      </w:r>
      <w:r w:rsidR="00F13480" w:rsidRPr="00454DFB">
        <w:rPr>
          <w:rFonts w:ascii="Arial" w:hAnsi="Arial" w:cs="Arial"/>
          <w:bCs/>
          <w:sz w:val="22"/>
          <w:szCs w:val="22"/>
          <w:lang w:val="eu-ES"/>
        </w:rPr>
        <w:t>.</w:t>
      </w:r>
    </w:p>
    <w:p w:rsidR="004953E1" w:rsidRPr="00454DFB" w:rsidRDefault="004953E1" w:rsidP="0047526A">
      <w:pPr>
        <w:spacing w:line="340" w:lineRule="exact"/>
        <w:ind w:left="96" w:right="366"/>
        <w:jc w:val="both"/>
        <w:rPr>
          <w:rFonts w:ascii="Arial" w:hAnsi="Arial" w:cs="Arial"/>
          <w:bCs/>
          <w:sz w:val="22"/>
          <w:szCs w:val="22"/>
          <w:lang w:val="eu-ES"/>
        </w:rPr>
      </w:pPr>
    </w:p>
    <w:p w:rsidR="00575C17" w:rsidRPr="00454DFB" w:rsidRDefault="00575C17" w:rsidP="00864503">
      <w:pPr>
        <w:spacing w:line="340" w:lineRule="exact"/>
        <w:ind w:left="96" w:right="366"/>
        <w:jc w:val="both"/>
        <w:rPr>
          <w:rFonts w:ascii="Arial" w:hAnsi="Arial" w:cs="Arial"/>
          <w:bCs/>
          <w:sz w:val="22"/>
          <w:szCs w:val="22"/>
          <w:lang w:val="eu-ES"/>
        </w:rPr>
      </w:pPr>
      <w:r w:rsidRPr="00454DFB">
        <w:rPr>
          <w:rFonts w:ascii="Arial" w:hAnsi="Arial" w:cs="Arial"/>
          <w:bCs/>
          <w:sz w:val="22"/>
          <w:szCs w:val="22"/>
          <w:lang w:val="eu-ES"/>
        </w:rPr>
        <w:t>2.</w:t>
      </w:r>
      <w:r w:rsidR="00454DFB">
        <w:rPr>
          <w:rFonts w:ascii="Arial" w:hAnsi="Arial" w:cs="Arial"/>
          <w:bCs/>
          <w:sz w:val="22"/>
          <w:szCs w:val="22"/>
          <w:lang w:val="eu-ES"/>
        </w:rPr>
        <w:t>–</w:t>
      </w:r>
      <w:r w:rsidRPr="00454DFB">
        <w:rPr>
          <w:rFonts w:ascii="Arial" w:hAnsi="Arial" w:cs="Arial"/>
          <w:bCs/>
          <w:sz w:val="22"/>
          <w:szCs w:val="22"/>
          <w:lang w:val="eu-ES"/>
        </w:rPr>
        <w:t xml:space="preserve"> </w:t>
      </w:r>
      <w:r w:rsidR="00454DFB" w:rsidRPr="00454DFB">
        <w:rPr>
          <w:rFonts w:ascii="Arial" w:hAnsi="Arial" w:cs="Arial"/>
          <w:bCs/>
          <w:sz w:val="22"/>
          <w:szCs w:val="22"/>
          <w:lang w:val="eu-ES"/>
        </w:rPr>
        <w:t>Duten helburuaren arabera, honela sailkatuko dira: bidaiarien garraioa, salgaien garraioa, eta garraio mistoak</w:t>
      </w:r>
      <w:r w:rsidRPr="00454DFB">
        <w:rPr>
          <w:rFonts w:ascii="Arial" w:hAnsi="Arial" w:cs="Arial"/>
          <w:bCs/>
          <w:sz w:val="22"/>
          <w:szCs w:val="22"/>
          <w:lang w:val="eu-ES"/>
        </w:rPr>
        <w:t>.</w:t>
      </w:r>
    </w:p>
    <w:p w:rsidR="00575C17" w:rsidRPr="00454DFB" w:rsidRDefault="00454DFB" w:rsidP="00454DFB">
      <w:pPr>
        <w:pStyle w:val="NormalWeb"/>
        <w:numPr>
          <w:ilvl w:val="0"/>
          <w:numId w:val="28"/>
        </w:numPr>
        <w:spacing w:before="0" w:beforeAutospacing="0" w:after="0" w:afterAutospacing="0" w:line="340" w:lineRule="exact"/>
        <w:jc w:val="both"/>
        <w:rPr>
          <w:rFonts w:ascii="Arial" w:hAnsi="Arial" w:cs="Arial"/>
          <w:bCs/>
          <w:sz w:val="22"/>
          <w:szCs w:val="22"/>
          <w:lang w:val="eu-ES" w:eastAsia="es-ES_tradnl"/>
        </w:rPr>
      </w:pPr>
      <w:r w:rsidRPr="00454DFB">
        <w:rPr>
          <w:rFonts w:ascii="Arial" w:hAnsi="Arial" w:cs="Arial"/>
          <w:bCs/>
          <w:sz w:val="22"/>
          <w:szCs w:val="22"/>
          <w:lang w:val="eu-ES" w:eastAsia="es-ES_tradnl"/>
        </w:rPr>
        <w:t>Bidaiarien garraioak, batez ere, pertsonen garraiora bideratutakoak dira, eta, zenbait kasutan, haien ekipajeen garraiora bideratutakoak. Modalitate honetan sartzen dira izaera turistikoa edo aisialdikoa duten garraioak, zeintzuetan, garraioaz gain, beste jarduera eta zerbitzu osagarri batzuk ere ematen diren (turismo, ostalaritza, aisialdi, hezkuntza edo antzeko alorrekin loturiko helburuak dituztenak), zuzeneko edo zeharkako kontraprestazio ekonomiko baten truke, kontuan hartu gabe ibilbidea errepikatzen den ala ez, zer egutegi eta ordutegi duten, eta zein den kontratazio-modalitatea</w:t>
      </w:r>
      <w:r w:rsidR="00575C17" w:rsidRPr="00454DFB">
        <w:rPr>
          <w:rFonts w:ascii="Arial" w:hAnsi="Arial" w:cs="Arial"/>
          <w:bCs/>
          <w:sz w:val="22"/>
          <w:szCs w:val="22"/>
          <w:lang w:val="eu-ES" w:eastAsia="es-ES_tradnl"/>
        </w:rPr>
        <w:t>.</w:t>
      </w:r>
    </w:p>
    <w:p w:rsidR="00575C17" w:rsidRPr="00454DFB" w:rsidRDefault="00454DFB" w:rsidP="00454DFB">
      <w:pPr>
        <w:pStyle w:val="NormalWeb"/>
        <w:numPr>
          <w:ilvl w:val="0"/>
          <w:numId w:val="28"/>
        </w:numPr>
        <w:spacing w:before="0" w:beforeAutospacing="0" w:after="0" w:afterAutospacing="0" w:line="340" w:lineRule="exact"/>
        <w:jc w:val="both"/>
        <w:rPr>
          <w:rFonts w:ascii="Arial" w:hAnsi="Arial" w:cs="Arial"/>
          <w:bCs/>
          <w:sz w:val="22"/>
          <w:szCs w:val="22"/>
          <w:lang w:val="eu-ES" w:eastAsia="es-ES_tradnl"/>
        </w:rPr>
      </w:pPr>
      <w:r w:rsidRPr="00454DFB">
        <w:rPr>
          <w:rFonts w:ascii="Arial" w:hAnsi="Arial" w:cs="Arial"/>
          <w:bCs/>
          <w:sz w:val="22"/>
          <w:szCs w:val="22"/>
          <w:lang w:val="eu-ES" w:eastAsia="es-ES_tradnl"/>
        </w:rPr>
        <w:t>Salgaien garraioa, batez ere, edozein motatako ondasunen itsas garraiora bideratutakoa da, jarduera horretarako erregistratuta dauden itsasontziak edo ontziak erabiliz, hartara eragotzi gabe pertsonak ere garraiatu ahal izatea, horretarako baimena dutenean</w:t>
      </w:r>
      <w:r w:rsidR="00575C17" w:rsidRPr="00454DFB">
        <w:rPr>
          <w:rFonts w:ascii="Arial" w:hAnsi="Arial" w:cs="Arial"/>
          <w:bCs/>
          <w:sz w:val="22"/>
          <w:szCs w:val="22"/>
          <w:lang w:val="eu-ES" w:eastAsia="es-ES_tradnl"/>
        </w:rPr>
        <w:t>.</w:t>
      </w:r>
    </w:p>
    <w:p w:rsidR="00575C17" w:rsidRPr="00454DFB" w:rsidRDefault="00454DFB" w:rsidP="00454DFB">
      <w:pPr>
        <w:pStyle w:val="NormalWeb"/>
        <w:numPr>
          <w:ilvl w:val="0"/>
          <w:numId w:val="28"/>
        </w:numPr>
        <w:spacing w:before="0" w:beforeAutospacing="0" w:after="0" w:afterAutospacing="0" w:line="340" w:lineRule="exact"/>
        <w:jc w:val="both"/>
        <w:rPr>
          <w:rFonts w:ascii="Arial" w:hAnsi="Arial" w:cs="Arial"/>
          <w:bCs/>
          <w:sz w:val="22"/>
          <w:szCs w:val="22"/>
          <w:lang w:val="eu-ES" w:eastAsia="es-ES_tradnl"/>
        </w:rPr>
      </w:pPr>
      <w:r w:rsidRPr="00454DFB">
        <w:rPr>
          <w:rFonts w:ascii="Arial" w:hAnsi="Arial" w:cs="Arial"/>
          <w:bCs/>
          <w:sz w:val="22"/>
          <w:szCs w:val="22"/>
          <w:lang w:val="eu-ES" w:eastAsia="es-ES_tradnl"/>
        </w:rPr>
        <w:t>Garraio mistoak pertsonen eta salgaien desplazamendu bateratura bideratzen dira, horretarako egokitutako ontzietan, behar bezala bereizita, eta jarduera horretarako erregistratuta</w:t>
      </w:r>
      <w:r w:rsidR="00575C17" w:rsidRPr="00454DFB">
        <w:rPr>
          <w:rFonts w:ascii="Arial" w:hAnsi="Arial" w:cs="Arial"/>
          <w:bCs/>
          <w:sz w:val="22"/>
          <w:szCs w:val="22"/>
          <w:lang w:val="eu-ES" w:eastAsia="es-ES_tradnl"/>
        </w:rPr>
        <w:t>.</w:t>
      </w:r>
    </w:p>
    <w:p w:rsidR="00575C17" w:rsidRPr="00454DFB" w:rsidRDefault="00575C17" w:rsidP="00575C17">
      <w:pPr>
        <w:pStyle w:val="NormalWeb"/>
        <w:spacing w:before="0" w:beforeAutospacing="0" w:after="0" w:afterAutospacing="0" w:line="340" w:lineRule="exact"/>
        <w:jc w:val="both"/>
        <w:rPr>
          <w:rFonts w:ascii="Arial" w:hAnsi="Arial" w:cs="Arial"/>
          <w:color w:val="FF0000"/>
          <w:sz w:val="22"/>
          <w:szCs w:val="22"/>
          <w:lang w:val="eu-ES"/>
        </w:rPr>
      </w:pPr>
    </w:p>
    <w:p w:rsidR="00A13DBF" w:rsidRPr="00454DFB" w:rsidRDefault="00A13DBF" w:rsidP="0047526A">
      <w:pPr>
        <w:spacing w:line="340" w:lineRule="exact"/>
        <w:ind w:left="96" w:right="366"/>
        <w:jc w:val="both"/>
        <w:rPr>
          <w:rFonts w:ascii="Arial" w:hAnsi="Arial" w:cs="Arial"/>
          <w:bCs/>
          <w:sz w:val="22"/>
          <w:szCs w:val="22"/>
          <w:lang w:val="eu-ES"/>
        </w:rPr>
      </w:pPr>
    </w:p>
    <w:p w:rsidR="007F25CA" w:rsidRPr="00454DFB" w:rsidRDefault="00454DFB" w:rsidP="0047526A">
      <w:pPr>
        <w:spacing w:line="340" w:lineRule="exact"/>
        <w:ind w:left="96" w:right="366"/>
        <w:jc w:val="center"/>
        <w:rPr>
          <w:rFonts w:ascii="Arial" w:hAnsi="Arial" w:cs="Arial"/>
          <w:b/>
          <w:sz w:val="22"/>
          <w:szCs w:val="22"/>
          <w:lang w:val="eu-ES"/>
        </w:rPr>
      </w:pPr>
      <w:r w:rsidRPr="00454DFB">
        <w:rPr>
          <w:rFonts w:ascii="Arial" w:hAnsi="Arial" w:cs="Arial"/>
          <w:b/>
          <w:sz w:val="22"/>
          <w:szCs w:val="22"/>
          <w:lang w:val="eu-ES"/>
        </w:rPr>
        <w:t>II. KAPITULUA</w:t>
      </w:r>
    </w:p>
    <w:p w:rsidR="00074615" w:rsidRPr="00454DFB" w:rsidRDefault="00074615" w:rsidP="0047526A">
      <w:pPr>
        <w:spacing w:line="340" w:lineRule="exact"/>
        <w:ind w:left="96" w:right="366"/>
        <w:jc w:val="both"/>
        <w:rPr>
          <w:rFonts w:ascii="Arial" w:hAnsi="Arial" w:cs="Arial"/>
          <w:b/>
          <w:bCs/>
          <w:sz w:val="22"/>
          <w:szCs w:val="22"/>
          <w:lang w:val="eu-ES"/>
        </w:rPr>
      </w:pPr>
    </w:p>
    <w:p w:rsidR="00CF1266" w:rsidRPr="00454DFB" w:rsidRDefault="00454DFB" w:rsidP="0047526A">
      <w:pPr>
        <w:spacing w:line="340" w:lineRule="exact"/>
        <w:ind w:right="366"/>
        <w:jc w:val="center"/>
        <w:rPr>
          <w:rFonts w:ascii="Arial" w:hAnsi="Arial" w:cs="Arial"/>
          <w:b/>
          <w:bCs/>
          <w:sz w:val="22"/>
          <w:szCs w:val="22"/>
          <w:lang w:val="eu-ES"/>
        </w:rPr>
      </w:pPr>
      <w:r w:rsidRPr="00454DFB">
        <w:rPr>
          <w:rFonts w:ascii="Arial" w:hAnsi="Arial" w:cs="Arial"/>
          <w:b/>
          <w:bCs/>
          <w:sz w:val="22"/>
          <w:szCs w:val="22"/>
          <w:lang w:val="eu-ES"/>
        </w:rPr>
        <w:t>ITSAS GARRAIOKO ENPRESA OPERADOREEN ERREGISTROA</w:t>
      </w:r>
    </w:p>
    <w:p w:rsidR="00CF1266" w:rsidRPr="00454DFB" w:rsidRDefault="00CF1266" w:rsidP="0047526A">
      <w:pPr>
        <w:spacing w:line="340" w:lineRule="exact"/>
        <w:ind w:right="366"/>
        <w:jc w:val="both"/>
        <w:rPr>
          <w:rFonts w:ascii="Arial" w:hAnsi="Arial" w:cs="Arial"/>
          <w:b/>
          <w:bCs/>
          <w:sz w:val="22"/>
          <w:szCs w:val="22"/>
          <w:lang w:val="eu-ES"/>
        </w:rPr>
      </w:pPr>
    </w:p>
    <w:p w:rsidR="00CF1266" w:rsidRPr="00454DFB" w:rsidRDefault="00CF1266" w:rsidP="0047526A">
      <w:pPr>
        <w:spacing w:line="340" w:lineRule="exact"/>
        <w:ind w:right="366"/>
        <w:jc w:val="both"/>
        <w:rPr>
          <w:rFonts w:ascii="Arial" w:hAnsi="Arial" w:cs="Arial"/>
          <w:b/>
          <w:bCs/>
          <w:sz w:val="22"/>
          <w:szCs w:val="22"/>
          <w:lang w:val="eu-ES"/>
        </w:rPr>
      </w:pPr>
    </w:p>
    <w:p w:rsidR="00CF1266" w:rsidRPr="00454DFB" w:rsidRDefault="00454DFB" w:rsidP="0047526A">
      <w:pPr>
        <w:spacing w:line="340" w:lineRule="exact"/>
        <w:ind w:right="366"/>
        <w:jc w:val="both"/>
        <w:rPr>
          <w:rFonts w:ascii="Arial" w:hAnsi="Arial" w:cs="Arial"/>
          <w:b/>
          <w:bCs/>
          <w:sz w:val="22"/>
          <w:szCs w:val="22"/>
          <w:lang w:val="eu-ES"/>
        </w:rPr>
      </w:pPr>
      <w:r w:rsidRPr="00454DFB">
        <w:rPr>
          <w:rFonts w:ascii="Arial" w:hAnsi="Arial" w:cs="Arial"/>
          <w:b/>
          <w:bCs/>
          <w:sz w:val="22"/>
          <w:szCs w:val="22"/>
          <w:lang w:val="eu-ES"/>
        </w:rPr>
        <w:t>5. artikulua.– Itsas garraioko enpresa operadoreen erregistroa.</w:t>
      </w:r>
    </w:p>
    <w:p w:rsidR="00CF1266" w:rsidRPr="00454DFB" w:rsidRDefault="00CF1266" w:rsidP="0047526A">
      <w:pPr>
        <w:spacing w:line="340" w:lineRule="exact"/>
        <w:rPr>
          <w:rFonts w:ascii="Arial" w:hAnsi="Arial" w:cs="Arial"/>
          <w:sz w:val="22"/>
          <w:szCs w:val="22"/>
          <w:lang w:val="eu-ES"/>
        </w:rPr>
      </w:pPr>
    </w:p>
    <w:p w:rsidR="00454DFB" w:rsidRDefault="00454DFB" w:rsidP="00454DFB">
      <w:pPr>
        <w:spacing w:line="340" w:lineRule="exact"/>
        <w:jc w:val="both"/>
        <w:rPr>
          <w:rFonts w:ascii="Arial" w:hAnsi="Arial" w:cs="Arial"/>
          <w:bCs/>
          <w:sz w:val="22"/>
          <w:szCs w:val="22"/>
          <w:lang w:val="eu-ES"/>
        </w:rPr>
      </w:pPr>
      <w:r w:rsidRPr="00454DFB">
        <w:rPr>
          <w:rFonts w:ascii="Arial" w:hAnsi="Arial" w:cs="Arial"/>
          <w:bCs/>
          <w:sz w:val="22"/>
          <w:szCs w:val="22"/>
          <w:lang w:val="eu-ES"/>
        </w:rPr>
        <w:t>1.– Itsas garraioko enpresa operadoreen Erregistroa, ekainaren 28ko 2/2018 Legeak sortutakoa, itsas garraioan eskumena duen zuzendaritzaren menpe egongo da.</w:t>
      </w:r>
    </w:p>
    <w:p w:rsidR="00454DFB" w:rsidRPr="00454DFB" w:rsidRDefault="00454DFB" w:rsidP="00454DFB">
      <w:pPr>
        <w:spacing w:line="340" w:lineRule="exact"/>
        <w:jc w:val="both"/>
        <w:rPr>
          <w:rFonts w:ascii="Arial" w:hAnsi="Arial" w:cs="Arial"/>
          <w:bCs/>
          <w:sz w:val="22"/>
          <w:szCs w:val="22"/>
          <w:lang w:val="eu-ES"/>
        </w:rPr>
      </w:pPr>
    </w:p>
    <w:p w:rsidR="00454DFB" w:rsidRDefault="00454DFB" w:rsidP="00454DFB">
      <w:pPr>
        <w:spacing w:line="340" w:lineRule="exact"/>
        <w:jc w:val="both"/>
        <w:rPr>
          <w:rFonts w:ascii="Arial" w:hAnsi="Arial" w:cs="Arial"/>
          <w:bCs/>
          <w:sz w:val="22"/>
          <w:szCs w:val="22"/>
          <w:lang w:val="eu-ES"/>
        </w:rPr>
      </w:pPr>
      <w:r w:rsidRPr="00454DFB">
        <w:rPr>
          <w:rFonts w:ascii="Arial" w:hAnsi="Arial" w:cs="Arial"/>
          <w:bCs/>
          <w:sz w:val="22"/>
          <w:szCs w:val="22"/>
          <w:lang w:val="eu-ES"/>
        </w:rPr>
        <w:t>2.– Kontraprestazio ekonomiko baten truke garraio-zerbitzuak eman ahal izateko (pertsonenak, salgaienak edo mistoak), enpresa operadoreak, aldez aurretik, inskripzioa egin beharko du erregistroan, eta emango dituen zerbitzuen berri ere aldez aurretik eman beharko du, horiek ere inskribatu egingo baitira.</w:t>
      </w:r>
    </w:p>
    <w:p w:rsidR="00454DFB" w:rsidRPr="00454DFB" w:rsidRDefault="00454DFB" w:rsidP="00454DFB">
      <w:pPr>
        <w:spacing w:line="340" w:lineRule="exact"/>
        <w:jc w:val="both"/>
        <w:rPr>
          <w:rFonts w:ascii="Arial" w:hAnsi="Arial" w:cs="Arial"/>
          <w:bCs/>
          <w:sz w:val="22"/>
          <w:szCs w:val="22"/>
          <w:lang w:val="eu-ES"/>
        </w:rPr>
      </w:pPr>
    </w:p>
    <w:p w:rsidR="00454DFB" w:rsidRPr="00454DFB" w:rsidRDefault="00454DFB" w:rsidP="00454DFB">
      <w:pPr>
        <w:spacing w:line="340" w:lineRule="exact"/>
        <w:jc w:val="both"/>
        <w:rPr>
          <w:rFonts w:ascii="Arial" w:hAnsi="Arial" w:cs="Arial"/>
          <w:b/>
          <w:bCs/>
          <w:sz w:val="22"/>
          <w:szCs w:val="22"/>
          <w:lang w:val="eu-ES"/>
        </w:rPr>
      </w:pPr>
      <w:r w:rsidRPr="00454DFB">
        <w:rPr>
          <w:rFonts w:ascii="Arial" w:hAnsi="Arial" w:cs="Arial"/>
          <w:b/>
          <w:bCs/>
          <w:sz w:val="22"/>
          <w:szCs w:val="22"/>
          <w:lang w:val="eu-ES"/>
        </w:rPr>
        <w:t>6. artikulua.– Erregistroaren izaera eta egitura.</w:t>
      </w:r>
    </w:p>
    <w:p w:rsidR="00454DFB" w:rsidRPr="00454DFB" w:rsidRDefault="00454DFB" w:rsidP="00454DFB">
      <w:pPr>
        <w:spacing w:line="340" w:lineRule="exact"/>
        <w:jc w:val="both"/>
        <w:rPr>
          <w:rFonts w:ascii="Arial" w:hAnsi="Arial" w:cs="Arial"/>
          <w:bCs/>
          <w:sz w:val="22"/>
          <w:szCs w:val="22"/>
          <w:lang w:val="eu-ES"/>
        </w:rPr>
      </w:pPr>
    </w:p>
    <w:p w:rsidR="00454DFB" w:rsidRDefault="00454DFB" w:rsidP="00454DFB">
      <w:pPr>
        <w:spacing w:line="340" w:lineRule="exact"/>
        <w:jc w:val="both"/>
        <w:rPr>
          <w:rFonts w:ascii="Arial" w:hAnsi="Arial" w:cs="Arial"/>
          <w:bCs/>
          <w:sz w:val="22"/>
          <w:szCs w:val="22"/>
          <w:lang w:val="eu-ES"/>
        </w:rPr>
      </w:pPr>
      <w:r w:rsidRPr="00454DFB">
        <w:rPr>
          <w:rFonts w:ascii="Arial" w:hAnsi="Arial" w:cs="Arial"/>
          <w:bCs/>
          <w:sz w:val="22"/>
          <w:szCs w:val="22"/>
          <w:lang w:val="eu-ES"/>
        </w:rPr>
        <w:t>1.– Erregistroa publikoa eta administratiboa da, bakarra da Euskal Autonomia Erkidego osorako, eta itsas garraioan eskumena duen zuzendaritzari atxikitako funtzionarioak arduratzen dira erregistroaz.</w:t>
      </w:r>
    </w:p>
    <w:p w:rsidR="00454DFB" w:rsidRPr="00454DFB" w:rsidRDefault="00454DFB" w:rsidP="00454DFB">
      <w:pPr>
        <w:spacing w:line="340" w:lineRule="exact"/>
        <w:jc w:val="both"/>
        <w:rPr>
          <w:rFonts w:ascii="Arial" w:hAnsi="Arial" w:cs="Arial"/>
          <w:bCs/>
          <w:sz w:val="22"/>
          <w:szCs w:val="22"/>
          <w:lang w:val="eu-ES"/>
        </w:rPr>
      </w:pPr>
    </w:p>
    <w:p w:rsidR="00454DFB" w:rsidRDefault="00454DFB" w:rsidP="00454DFB">
      <w:pPr>
        <w:spacing w:line="340" w:lineRule="exact"/>
        <w:jc w:val="both"/>
        <w:rPr>
          <w:rFonts w:ascii="Arial" w:hAnsi="Arial" w:cs="Arial"/>
          <w:bCs/>
          <w:sz w:val="22"/>
          <w:szCs w:val="22"/>
          <w:lang w:val="eu-ES"/>
        </w:rPr>
      </w:pPr>
      <w:r w:rsidRPr="00454DFB">
        <w:rPr>
          <w:rFonts w:ascii="Arial" w:hAnsi="Arial" w:cs="Arial"/>
          <w:bCs/>
          <w:sz w:val="22"/>
          <w:szCs w:val="22"/>
          <w:lang w:val="eu-ES"/>
        </w:rPr>
        <w:t>2.– Erregistroa zerbitzu-motaren arabera antolatzen da (erregularra edo ez-erregularra), bai eta lurraldeen arabera ere (jarduera zein lurraldetan egiten den). Garraio-zerbitzuak lurralde bat baino gehiago hartzen badu, jardueraren portzentaje handiena duen lurraldea izango da.</w:t>
      </w:r>
    </w:p>
    <w:p w:rsidR="00454DFB" w:rsidRPr="00454DFB" w:rsidRDefault="00454DFB" w:rsidP="00454DFB">
      <w:pPr>
        <w:spacing w:line="340" w:lineRule="exact"/>
        <w:jc w:val="both"/>
        <w:rPr>
          <w:rFonts w:ascii="Arial" w:hAnsi="Arial" w:cs="Arial"/>
          <w:bCs/>
          <w:sz w:val="22"/>
          <w:szCs w:val="22"/>
          <w:lang w:val="eu-ES"/>
        </w:rPr>
      </w:pPr>
    </w:p>
    <w:p w:rsidR="00454DFB" w:rsidRDefault="00454DFB" w:rsidP="00454DFB">
      <w:pPr>
        <w:spacing w:line="340" w:lineRule="exact"/>
        <w:jc w:val="both"/>
        <w:rPr>
          <w:rFonts w:ascii="Arial" w:hAnsi="Arial" w:cs="Arial"/>
          <w:bCs/>
          <w:sz w:val="22"/>
          <w:szCs w:val="22"/>
          <w:lang w:val="eu-ES"/>
        </w:rPr>
      </w:pPr>
      <w:r w:rsidRPr="00454DFB">
        <w:rPr>
          <w:rFonts w:ascii="Arial" w:hAnsi="Arial" w:cs="Arial"/>
          <w:bCs/>
          <w:sz w:val="22"/>
          <w:szCs w:val="22"/>
          <w:lang w:val="eu-ES"/>
        </w:rPr>
        <w:t>3.– Itsas garraioko jarduerak egin nahi dituen enpresa operadorea inskribatu egingo da, eta identifikazio-zenbaki bat esleituko zaio. Behin inskripzioa eginda, adierazi dituen garraio-zerbitzuak ere erregistratu behar dira.</w:t>
      </w:r>
    </w:p>
    <w:p w:rsidR="00454DFB" w:rsidRPr="00454DFB" w:rsidRDefault="00454DFB" w:rsidP="00454DFB">
      <w:pPr>
        <w:spacing w:line="340" w:lineRule="exact"/>
        <w:jc w:val="both"/>
        <w:rPr>
          <w:rFonts w:ascii="Arial" w:hAnsi="Arial" w:cs="Arial"/>
          <w:bCs/>
          <w:sz w:val="22"/>
          <w:szCs w:val="22"/>
          <w:lang w:val="eu-ES"/>
        </w:rPr>
      </w:pPr>
    </w:p>
    <w:p w:rsidR="00CF1266" w:rsidRPr="00454DFB" w:rsidRDefault="00454DFB" w:rsidP="00454DFB">
      <w:pPr>
        <w:spacing w:line="340" w:lineRule="exact"/>
        <w:jc w:val="both"/>
        <w:rPr>
          <w:rFonts w:ascii="Arial" w:hAnsi="Arial" w:cs="Arial"/>
          <w:color w:val="000000"/>
          <w:sz w:val="22"/>
          <w:szCs w:val="22"/>
          <w:lang w:val="eu-ES"/>
        </w:rPr>
      </w:pPr>
      <w:r w:rsidRPr="00454DFB">
        <w:rPr>
          <w:rFonts w:ascii="Arial" w:hAnsi="Arial" w:cs="Arial"/>
          <w:bCs/>
          <w:sz w:val="22"/>
          <w:szCs w:val="22"/>
          <w:lang w:val="eu-ES"/>
        </w:rPr>
        <w:t>4.– Erregistroa publikoa da idazpenen edukiari dagokionez, eta honako informazio hau dago eskuragarri www.euskadi.eus webgunean, itsas garraioaren arloari dagokion informazioan:</w:t>
      </w:r>
    </w:p>
    <w:p w:rsidR="00CF1266" w:rsidRPr="00454DFB" w:rsidRDefault="00CF1266" w:rsidP="0047526A">
      <w:pPr>
        <w:spacing w:line="340" w:lineRule="exact"/>
        <w:jc w:val="both"/>
        <w:rPr>
          <w:rFonts w:ascii="Arial" w:hAnsi="Arial" w:cs="Arial"/>
          <w:color w:val="000000"/>
          <w:sz w:val="22"/>
          <w:szCs w:val="22"/>
          <w:lang w:val="eu-ES"/>
        </w:rPr>
      </w:pPr>
      <w:r w:rsidRPr="00454DFB">
        <w:rPr>
          <w:rFonts w:ascii="Arial" w:hAnsi="Arial" w:cs="Arial"/>
          <w:color w:val="000000"/>
          <w:sz w:val="22"/>
          <w:szCs w:val="22"/>
          <w:lang w:val="eu-ES"/>
        </w:rPr>
        <w:t xml:space="preserve"> </w:t>
      </w:r>
    </w:p>
    <w:p w:rsidR="00CF1266" w:rsidRPr="00454DFB" w:rsidRDefault="00454DFB" w:rsidP="00454DFB">
      <w:pPr>
        <w:numPr>
          <w:ilvl w:val="0"/>
          <w:numId w:val="7"/>
        </w:numPr>
        <w:spacing w:line="340" w:lineRule="exact"/>
        <w:jc w:val="both"/>
        <w:rPr>
          <w:rFonts w:ascii="Arial" w:hAnsi="Arial" w:cs="Arial"/>
          <w:color w:val="000000"/>
          <w:sz w:val="22"/>
          <w:szCs w:val="22"/>
          <w:lang w:val="eu-ES"/>
        </w:rPr>
      </w:pPr>
      <w:r w:rsidRPr="00454DFB">
        <w:rPr>
          <w:rFonts w:ascii="Arial" w:hAnsi="Arial" w:cs="Arial"/>
          <w:color w:val="000000"/>
          <w:sz w:val="22"/>
          <w:szCs w:val="22"/>
          <w:lang w:val="eu-ES"/>
        </w:rPr>
        <w:t>Enpresa operadorearen izena edo sozietate-izena</w:t>
      </w:r>
      <w:r>
        <w:rPr>
          <w:rFonts w:ascii="Arial" w:hAnsi="Arial" w:cs="Arial"/>
          <w:color w:val="000000"/>
          <w:sz w:val="22"/>
          <w:szCs w:val="22"/>
          <w:lang w:val="eu-ES"/>
        </w:rPr>
        <w:t>.</w:t>
      </w:r>
    </w:p>
    <w:p w:rsidR="00B21CFA" w:rsidRPr="00454DFB" w:rsidRDefault="00454DFB" w:rsidP="00454DFB">
      <w:pPr>
        <w:numPr>
          <w:ilvl w:val="0"/>
          <w:numId w:val="7"/>
        </w:numPr>
        <w:spacing w:line="340" w:lineRule="exact"/>
        <w:jc w:val="both"/>
        <w:rPr>
          <w:rFonts w:ascii="Arial" w:hAnsi="Arial" w:cs="Arial"/>
          <w:color w:val="000000"/>
          <w:sz w:val="22"/>
          <w:szCs w:val="22"/>
          <w:lang w:val="eu-ES"/>
        </w:rPr>
      </w:pPr>
      <w:r w:rsidRPr="00454DFB">
        <w:rPr>
          <w:rFonts w:ascii="Arial" w:hAnsi="Arial" w:cs="Arial"/>
          <w:color w:val="000000"/>
          <w:sz w:val="22"/>
          <w:szCs w:val="22"/>
          <w:lang w:val="eu-ES"/>
        </w:rPr>
        <w:t>Identifikazio-zenbakia.</w:t>
      </w:r>
    </w:p>
    <w:p w:rsidR="00CF1266" w:rsidRPr="00454DFB" w:rsidRDefault="00454DFB" w:rsidP="00454DFB">
      <w:pPr>
        <w:numPr>
          <w:ilvl w:val="0"/>
          <w:numId w:val="7"/>
        </w:numPr>
        <w:spacing w:line="340" w:lineRule="exact"/>
        <w:jc w:val="both"/>
        <w:rPr>
          <w:rFonts w:ascii="Arial" w:hAnsi="Arial" w:cs="Arial"/>
          <w:color w:val="000000"/>
          <w:sz w:val="22"/>
          <w:szCs w:val="22"/>
          <w:lang w:val="eu-ES"/>
        </w:rPr>
      </w:pPr>
      <w:r w:rsidRPr="00454DFB">
        <w:rPr>
          <w:rFonts w:ascii="Arial" w:hAnsi="Arial" w:cs="Arial"/>
          <w:color w:val="000000"/>
          <w:sz w:val="22"/>
          <w:szCs w:val="22"/>
          <w:lang w:val="eu-ES"/>
        </w:rPr>
        <w:t>Sozietatearen egoitza.</w:t>
      </w:r>
    </w:p>
    <w:p w:rsidR="00CF1266" w:rsidRPr="00454DFB" w:rsidRDefault="00454DFB" w:rsidP="00454DFB">
      <w:pPr>
        <w:numPr>
          <w:ilvl w:val="0"/>
          <w:numId w:val="7"/>
        </w:numPr>
        <w:spacing w:line="340" w:lineRule="exact"/>
        <w:jc w:val="both"/>
        <w:rPr>
          <w:rFonts w:ascii="Arial" w:hAnsi="Arial" w:cs="Arial"/>
          <w:sz w:val="22"/>
          <w:szCs w:val="22"/>
          <w:lang w:val="eu-ES"/>
        </w:rPr>
      </w:pPr>
      <w:r w:rsidRPr="00454DFB">
        <w:rPr>
          <w:rFonts w:ascii="Arial" w:hAnsi="Arial" w:cs="Arial"/>
          <w:color w:val="000000"/>
          <w:sz w:val="22"/>
          <w:szCs w:val="22"/>
          <w:lang w:val="eu-ES"/>
        </w:rPr>
        <w:t>Dagoeneko jarduera horretan hasia bada, ematen dituen itsas garraioko zerbitzuak.</w:t>
      </w:r>
    </w:p>
    <w:p w:rsidR="00CF1266" w:rsidRPr="00454DFB" w:rsidRDefault="00F510BC" w:rsidP="00F510BC">
      <w:pPr>
        <w:numPr>
          <w:ilvl w:val="0"/>
          <w:numId w:val="7"/>
        </w:numPr>
        <w:spacing w:line="340" w:lineRule="exact"/>
        <w:jc w:val="both"/>
        <w:rPr>
          <w:rFonts w:ascii="Arial" w:hAnsi="Arial" w:cs="Arial"/>
          <w:sz w:val="22"/>
          <w:szCs w:val="22"/>
          <w:lang w:val="eu-ES"/>
        </w:rPr>
      </w:pPr>
      <w:r w:rsidRPr="00F510BC">
        <w:rPr>
          <w:rFonts w:ascii="Arial" w:hAnsi="Arial" w:cs="Arial"/>
          <w:color w:val="000000"/>
          <w:sz w:val="22"/>
          <w:szCs w:val="22"/>
          <w:lang w:val="eu-ES"/>
        </w:rPr>
        <w:t>Harremanetarako datuak.</w:t>
      </w:r>
    </w:p>
    <w:p w:rsidR="00CF1266" w:rsidRPr="00454DFB" w:rsidRDefault="00CF1266" w:rsidP="0047526A">
      <w:pPr>
        <w:spacing w:line="340" w:lineRule="exact"/>
        <w:ind w:right="366"/>
        <w:jc w:val="both"/>
        <w:rPr>
          <w:rFonts w:ascii="Arial" w:hAnsi="Arial" w:cs="Arial"/>
          <w:bCs/>
          <w:sz w:val="22"/>
          <w:szCs w:val="22"/>
          <w:lang w:val="eu-ES"/>
        </w:rPr>
      </w:pPr>
    </w:p>
    <w:p w:rsidR="00CF1266" w:rsidRPr="00454DFB" w:rsidRDefault="00F510BC" w:rsidP="0047526A">
      <w:pPr>
        <w:spacing w:line="340" w:lineRule="exact"/>
        <w:ind w:right="366"/>
        <w:jc w:val="both"/>
        <w:rPr>
          <w:rFonts w:ascii="Arial" w:hAnsi="Arial" w:cs="Arial"/>
          <w:b/>
          <w:bCs/>
          <w:sz w:val="22"/>
          <w:szCs w:val="22"/>
          <w:lang w:val="eu-ES"/>
        </w:rPr>
      </w:pPr>
      <w:r w:rsidRPr="00F510BC">
        <w:rPr>
          <w:rFonts w:ascii="Arial" w:hAnsi="Arial" w:cs="Arial"/>
          <w:b/>
          <w:bCs/>
          <w:sz w:val="22"/>
          <w:szCs w:val="22"/>
          <w:lang w:val="eu-ES"/>
        </w:rPr>
        <w:t>7. artikulua.– Erregistroaren edukia.</w:t>
      </w:r>
    </w:p>
    <w:p w:rsidR="00B21CFA" w:rsidRPr="00454DFB" w:rsidRDefault="00B21CFA" w:rsidP="0047526A">
      <w:pPr>
        <w:spacing w:line="340" w:lineRule="exact"/>
        <w:ind w:right="366"/>
        <w:jc w:val="both"/>
        <w:rPr>
          <w:rFonts w:ascii="Arial" w:hAnsi="Arial" w:cs="Arial"/>
          <w:b/>
          <w:bCs/>
          <w:sz w:val="22"/>
          <w:szCs w:val="22"/>
          <w:lang w:val="eu-ES"/>
        </w:rPr>
      </w:pPr>
    </w:p>
    <w:p w:rsidR="00CF1266" w:rsidRPr="00454DFB" w:rsidRDefault="00F510BC" w:rsidP="00F510BC">
      <w:pPr>
        <w:spacing w:line="340" w:lineRule="exact"/>
        <w:jc w:val="both"/>
        <w:rPr>
          <w:rFonts w:ascii="Arial" w:hAnsi="Arial" w:cs="Arial"/>
          <w:bCs/>
          <w:sz w:val="22"/>
          <w:szCs w:val="22"/>
          <w:lang w:val="eu-ES"/>
        </w:rPr>
      </w:pPr>
      <w:r w:rsidRPr="00F510BC">
        <w:rPr>
          <w:rFonts w:ascii="Arial" w:hAnsi="Arial" w:cs="Arial"/>
          <w:bCs/>
          <w:sz w:val="22"/>
          <w:szCs w:val="22"/>
          <w:lang w:val="eu-ES"/>
        </w:rPr>
        <w:t>1.– Lehenik eta behin, enpresa operadorea inskribatuko da, eta gutxieneko informazio hau eman beharko du erregistroan</w:t>
      </w:r>
      <w:r w:rsidR="00CF1266" w:rsidRPr="00454DFB">
        <w:rPr>
          <w:rFonts w:ascii="Arial" w:hAnsi="Arial" w:cs="Arial"/>
          <w:bCs/>
          <w:sz w:val="22"/>
          <w:szCs w:val="22"/>
          <w:lang w:val="eu-ES"/>
        </w:rPr>
        <w:t>:</w:t>
      </w:r>
    </w:p>
    <w:p w:rsidR="00CF1266" w:rsidRPr="00454DFB" w:rsidRDefault="00CF1266" w:rsidP="0047526A">
      <w:pPr>
        <w:spacing w:line="340" w:lineRule="exact"/>
        <w:ind w:right="366" w:firstLine="709"/>
        <w:jc w:val="both"/>
        <w:rPr>
          <w:rFonts w:ascii="Arial" w:hAnsi="Arial" w:cs="Arial"/>
          <w:bCs/>
          <w:sz w:val="22"/>
          <w:szCs w:val="22"/>
          <w:lang w:val="eu-ES"/>
        </w:rPr>
      </w:pPr>
    </w:p>
    <w:p w:rsidR="00F510BC" w:rsidRPr="00501369" w:rsidRDefault="00F510BC" w:rsidP="008806F3">
      <w:pPr>
        <w:pStyle w:val="BOPVDetalle1"/>
        <w:numPr>
          <w:ilvl w:val="0"/>
          <w:numId w:val="42"/>
        </w:numPr>
        <w:spacing w:after="0" w:line="340" w:lineRule="exact"/>
        <w:ind w:left="714" w:hanging="357"/>
        <w:rPr>
          <w:lang w:val="eu-ES"/>
        </w:rPr>
      </w:pPr>
      <w:r w:rsidRPr="00501369">
        <w:rPr>
          <w:lang w:val="eu-ES"/>
        </w:rPr>
        <w:lastRenderedPageBreak/>
        <w:t>Titular gisa agertzen den pertsona fisiko edo juridikoaren identifikazio-zenbakia.</w:t>
      </w:r>
    </w:p>
    <w:p w:rsidR="00F510BC" w:rsidRPr="00501369" w:rsidRDefault="00F510BC" w:rsidP="008806F3">
      <w:pPr>
        <w:pStyle w:val="BOPVDetalle1"/>
        <w:numPr>
          <w:ilvl w:val="0"/>
          <w:numId w:val="42"/>
        </w:numPr>
        <w:spacing w:after="0" w:line="340" w:lineRule="exact"/>
        <w:ind w:left="714" w:hanging="357"/>
        <w:rPr>
          <w:lang w:val="eu-ES"/>
        </w:rPr>
      </w:pPr>
      <w:r w:rsidRPr="00501369">
        <w:rPr>
          <w:lang w:val="eu-ES"/>
        </w:rPr>
        <w:t>Erregistroan esleitutako identifikazio-zenbakia.</w:t>
      </w:r>
    </w:p>
    <w:p w:rsidR="00F510BC" w:rsidRPr="00501369" w:rsidRDefault="00F510BC" w:rsidP="008806F3">
      <w:pPr>
        <w:pStyle w:val="BOPVDetalle1"/>
        <w:numPr>
          <w:ilvl w:val="0"/>
          <w:numId w:val="42"/>
        </w:numPr>
        <w:spacing w:after="0" w:line="340" w:lineRule="exact"/>
        <w:ind w:left="714" w:hanging="357"/>
        <w:rPr>
          <w:lang w:val="eu-ES"/>
        </w:rPr>
      </w:pPr>
      <w:r w:rsidRPr="00501369">
        <w:rPr>
          <w:lang w:val="eu-ES"/>
        </w:rPr>
        <w:t>Enpresa operadorearen izena edo sozietate-izena.</w:t>
      </w:r>
    </w:p>
    <w:p w:rsidR="00F510BC" w:rsidRPr="00501369" w:rsidRDefault="00F510BC" w:rsidP="008806F3">
      <w:pPr>
        <w:pStyle w:val="BOPVDetalle1"/>
        <w:numPr>
          <w:ilvl w:val="0"/>
          <w:numId w:val="42"/>
        </w:numPr>
        <w:spacing w:after="0" w:line="340" w:lineRule="exact"/>
        <w:ind w:left="714" w:hanging="357"/>
        <w:rPr>
          <w:lang w:val="eu-ES"/>
        </w:rPr>
      </w:pPr>
      <w:r w:rsidRPr="00501369">
        <w:rPr>
          <w:lang w:val="eu-ES"/>
        </w:rPr>
        <w:t>Enpresaren helbide soziala, telefonoa eta harremanetarako helbide elektronikoa.</w:t>
      </w:r>
    </w:p>
    <w:p w:rsidR="00F510BC" w:rsidRPr="00501369" w:rsidRDefault="00F510BC" w:rsidP="008806F3">
      <w:pPr>
        <w:pStyle w:val="BOPVDetalle1"/>
        <w:numPr>
          <w:ilvl w:val="0"/>
          <w:numId w:val="42"/>
        </w:numPr>
        <w:spacing w:after="0" w:line="340" w:lineRule="exact"/>
        <w:ind w:left="714" w:hanging="357"/>
        <w:rPr>
          <w:lang w:val="eu-ES"/>
        </w:rPr>
      </w:pPr>
      <w:r w:rsidRPr="00501369">
        <w:rPr>
          <w:lang w:val="eu-ES"/>
        </w:rPr>
        <w:t>Enpresaren legezko ordezkariaren izena, abizenak eta identifikazio-zenbakia.</w:t>
      </w:r>
    </w:p>
    <w:p w:rsidR="00F510BC" w:rsidRPr="00501369" w:rsidRDefault="00F510BC" w:rsidP="008806F3">
      <w:pPr>
        <w:pStyle w:val="BOPVDetalle1"/>
        <w:numPr>
          <w:ilvl w:val="0"/>
          <w:numId w:val="42"/>
        </w:numPr>
        <w:spacing w:after="0" w:line="340" w:lineRule="exact"/>
        <w:ind w:left="714" w:hanging="357"/>
        <w:rPr>
          <w:lang w:val="eu-ES"/>
        </w:rPr>
      </w:pPr>
      <w:r w:rsidRPr="00501369">
        <w:rPr>
          <w:lang w:val="eu-ES"/>
        </w:rPr>
        <w:t>Erregistroan noiz hartu den alta, eta, hala badagokio, noiz hartu den baja edo noiz egin diren aldaketak.</w:t>
      </w:r>
    </w:p>
    <w:p w:rsidR="00F510BC" w:rsidRPr="00501369" w:rsidRDefault="00F510BC" w:rsidP="008806F3">
      <w:pPr>
        <w:pStyle w:val="BOPVDetalle1"/>
        <w:numPr>
          <w:ilvl w:val="0"/>
          <w:numId w:val="42"/>
        </w:numPr>
        <w:spacing w:after="0" w:line="340" w:lineRule="exact"/>
        <w:ind w:left="714" w:hanging="357"/>
        <w:rPr>
          <w:lang w:val="eu-ES"/>
        </w:rPr>
      </w:pPr>
      <w:r w:rsidRPr="00501369">
        <w:rPr>
          <w:lang w:val="eu-ES"/>
        </w:rPr>
        <w:t>Erantzukizun zibileko aseguruaren edo aseguruen datuak.</w:t>
      </w:r>
    </w:p>
    <w:p w:rsidR="00F510BC" w:rsidRPr="00501369" w:rsidRDefault="00F510BC" w:rsidP="008806F3">
      <w:pPr>
        <w:pStyle w:val="BOPVDetalle1"/>
        <w:numPr>
          <w:ilvl w:val="0"/>
          <w:numId w:val="42"/>
        </w:numPr>
        <w:spacing w:after="0" w:line="340" w:lineRule="exact"/>
        <w:ind w:left="714" w:hanging="357"/>
        <w:rPr>
          <w:lang w:val="eu-ES"/>
        </w:rPr>
      </w:pPr>
      <w:r w:rsidRPr="00501369">
        <w:rPr>
          <w:lang w:val="eu-ES"/>
        </w:rPr>
        <w:t>Zein itsasontzi edo ontzirekin arituko den lanean:</w:t>
      </w:r>
    </w:p>
    <w:p w:rsidR="00F510BC" w:rsidRPr="00501369" w:rsidRDefault="00F510BC" w:rsidP="008806F3">
      <w:pPr>
        <w:pStyle w:val="BOPVDetalle2"/>
        <w:spacing w:after="0" w:line="340" w:lineRule="exact"/>
        <w:rPr>
          <w:lang w:val="eu-ES"/>
        </w:rPr>
      </w:pPr>
      <w:r w:rsidRPr="00501369">
        <w:rPr>
          <w:lang w:val="eu-ES"/>
        </w:rPr>
        <w:t>i.– Ontziaren izena.</w:t>
      </w:r>
    </w:p>
    <w:p w:rsidR="00F510BC" w:rsidRPr="00501369" w:rsidRDefault="00F510BC" w:rsidP="008806F3">
      <w:pPr>
        <w:pStyle w:val="BOPVDetalle2"/>
        <w:spacing w:after="0" w:line="340" w:lineRule="exact"/>
        <w:rPr>
          <w:lang w:val="eu-ES"/>
        </w:rPr>
      </w:pPr>
      <w:r w:rsidRPr="00501369">
        <w:rPr>
          <w:lang w:val="eu-ES"/>
        </w:rPr>
        <w:t>ii.– Matrikula.</w:t>
      </w:r>
    </w:p>
    <w:p w:rsidR="00F510BC" w:rsidRPr="00501369" w:rsidRDefault="00F510BC" w:rsidP="008806F3">
      <w:pPr>
        <w:pStyle w:val="BOPVDetalle2"/>
        <w:spacing w:after="0" w:line="340" w:lineRule="exact"/>
        <w:rPr>
          <w:lang w:val="eu-ES"/>
        </w:rPr>
      </w:pPr>
      <w:r w:rsidRPr="00501369">
        <w:rPr>
          <w:lang w:val="eu-ES"/>
        </w:rPr>
        <w:t>iii.– Zerrenda.</w:t>
      </w:r>
    </w:p>
    <w:p w:rsidR="00F510BC" w:rsidRPr="00501369" w:rsidRDefault="00F510BC" w:rsidP="008806F3">
      <w:pPr>
        <w:pStyle w:val="BOPVDetalle2"/>
        <w:spacing w:after="0" w:line="340" w:lineRule="exact"/>
        <w:rPr>
          <w:lang w:val="eu-ES"/>
        </w:rPr>
      </w:pPr>
      <w:r w:rsidRPr="00501369">
        <w:rPr>
          <w:lang w:val="eu-ES"/>
        </w:rPr>
        <w:t>iv.– Gehieneko edukiera, bidaiari kopurua, eta erregistro gordina edo tonajea.</w:t>
      </w:r>
    </w:p>
    <w:p w:rsidR="00F510BC" w:rsidRPr="00501369" w:rsidRDefault="00F510BC" w:rsidP="008806F3">
      <w:pPr>
        <w:pStyle w:val="BOPVDetalle2"/>
        <w:spacing w:after="0" w:line="340" w:lineRule="exact"/>
        <w:rPr>
          <w:lang w:val="eu-ES"/>
        </w:rPr>
      </w:pPr>
      <w:r w:rsidRPr="00501369">
        <w:rPr>
          <w:lang w:val="eu-ES"/>
        </w:rPr>
        <w:t>v.– Luzera osoa.</w:t>
      </w:r>
    </w:p>
    <w:p w:rsidR="00F510BC" w:rsidRPr="00501369" w:rsidRDefault="00F510BC" w:rsidP="008806F3">
      <w:pPr>
        <w:pStyle w:val="BOPVDetalle2"/>
        <w:spacing w:after="0" w:line="340" w:lineRule="exact"/>
        <w:rPr>
          <w:lang w:val="eu-ES"/>
        </w:rPr>
      </w:pPr>
      <w:r w:rsidRPr="00501369">
        <w:rPr>
          <w:lang w:val="eu-ES"/>
        </w:rPr>
        <w:t>vi.– Gehieneko erruna.</w:t>
      </w:r>
    </w:p>
    <w:p w:rsidR="005404A9" w:rsidRPr="00F510BC" w:rsidRDefault="00F510BC" w:rsidP="008806F3">
      <w:pPr>
        <w:pStyle w:val="BOPVDetalle2"/>
        <w:spacing w:after="0" w:line="340" w:lineRule="exact"/>
        <w:rPr>
          <w:rFonts w:cs="Arial"/>
          <w:bCs/>
          <w:lang w:val="eu-ES"/>
        </w:rPr>
      </w:pPr>
      <w:r w:rsidRPr="00F510BC">
        <w:rPr>
          <w:lang w:val="eu-ES"/>
        </w:rPr>
        <w:t>vii.– Gehieneko zingoa.</w:t>
      </w:r>
    </w:p>
    <w:p w:rsidR="00CF1266" w:rsidRPr="00454DFB" w:rsidRDefault="00CF1266" w:rsidP="0047526A">
      <w:pPr>
        <w:spacing w:line="340" w:lineRule="exact"/>
        <w:ind w:right="366"/>
        <w:jc w:val="both"/>
        <w:rPr>
          <w:rFonts w:ascii="Arial" w:hAnsi="Arial" w:cs="Arial"/>
          <w:bCs/>
          <w:sz w:val="22"/>
          <w:szCs w:val="22"/>
          <w:lang w:val="eu-ES"/>
        </w:rPr>
      </w:pPr>
    </w:p>
    <w:p w:rsidR="00F510BC" w:rsidRPr="00F510BC" w:rsidRDefault="00F510BC" w:rsidP="00F510BC">
      <w:pPr>
        <w:spacing w:line="340" w:lineRule="exact"/>
        <w:jc w:val="both"/>
        <w:rPr>
          <w:rFonts w:ascii="Arial" w:hAnsi="Arial" w:cs="Arial"/>
          <w:bCs/>
          <w:sz w:val="22"/>
          <w:szCs w:val="22"/>
          <w:lang w:val="eu-ES"/>
        </w:rPr>
      </w:pPr>
      <w:r w:rsidRPr="00F510BC">
        <w:rPr>
          <w:rFonts w:ascii="Arial" w:hAnsi="Arial" w:cs="Arial"/>
          <w:bCs/>
          <w:sz w:val="22"/>
          <w:szCs w:val="22"/>
          <w:lang w:val="eu-ES"/>
        </w:rPr>
        <w:t>2.– Behin enpresa inskribatuta, zerbitzu bakoitzaren gutxieneko datu hauek agertu beharko dira (III. Kapituluan ezarritakoaren arabera, enpresak adierazi behar du zerbitzu horiek emango dituela):</w:t>
      </w:r>
    </w:p>
    <w:p w:rsidR="00F510BC" w:rsidRPr="00F510BC" w:rsidRDefault="00F510BC" w:rsidP="00F510BC">
      <w:pPr>
        <w:pStyle w:val="Prrafodelista"/>
        <w:numPr>
          <w:ilvl w:val="0"/>
          <w:numId w:val="44"/>
        </w:numPr>
        <w:spacing w:line="340" w:lineRule="exact"/>
        <w:jc w:val="both"/>
        <w:rPr>
          <w:rFonts w:ascii="Arial" w:hAnsi="Arial" w:cs="Arial"/>
          <w:bCs/>
          <w:sz w:val="22"/>
          <w:szCs w:val="22"/>
          <w:lang w:val="eu-ES"/>
        </w:rPr>
      </w:pPr>
      <w:r w:rsidRPr="00F510BC">
        <w:rPr>
          <w:rFonts w:ascii="Arial" w:hAnsi="Arial" w:cs="Arial"/>
          <w:bCs/>
          <w:sz w:val="22"/>
          <w:szCs w:val="22"/>
          <w:lang w:val="eu-ES"/>
        </w:rPr>
        <w:t>Irteerako portua edo puntua.</w:t>
      </w:r>
    </w:p>
    <w:p w:rsidR="00F510BC" w:rsidRPr="00F510BC" w:rsidRDefault="00F510BC" w:rsidP="00F510BC">
      <w:pPr>
        <w:pStyle w:val="Prrafodelista"/>
        <w:numPr>
          <w:ilvl w:val="0"/>
          <w:numId w:val="44"/>
        </w:numPr>
        <w:spacing w:line="340" w:lineRule="exact"/>
        <w:jc w:val="both"/>
        <w:rPr>
          <w:rFonts w:ascii="Arial" w:hAnsi="Arial" w:cs="Arial"/>
          <w:bCs/>
          <w:sz w:val="22"/>
          <w:szCs w:val="22"/>
          <w:lang w:val="eu-ES"/>
        </w:rPr>
      </w:pPr>
      <w:r w:rsidRPr="00F510BC">
        <w:rPr>
          <w:rFonts w:ascii="Arial" w:hAnsi="Arial" w:cs="Arial"/>
          <w:bCs/>
          <w:sz w:val="22"/>
          <w:szCs w:val="22"/>
          <w:lang w:val="eu-ES"/>
        </w:rPr>
        <w:t>Ibilbidea, geldialdiak adieraziz, halakorik balego.</w:t>
      </w:r>
    </w:p>
    <w:p w:rsidR="00F510BC" w:rsidRPr="00F510BC" w:rsidRDefault="00F510BC" w:rsidP="00F510BC">
      <w:pPr>
        <w:pStyle w:val="Prrafodelista"/>
        <w:numPr>
          <w:ilvl w:val="0"/>
          <w:numId w:val="44"/>
        </w:numPr>
        <w:spacing w:line="340" w:lineRule="exact"/>
        <w:jc w:val="both"/>
        <w:rPr>
          <w:rFonts w:ascii="Arial" w:hAnsi="Arial" w:cs="Arial"/>
          <w:bCs/>
          <w:sz w:val="22"/>
          <w:szCs w:val="22"/>
          <w:lang w:val="eu-ES"/>
        </w:rPr>
      </w:pPr>
      <w:r w:rsidRPr="00F510BC">
        <w:rPr>
          <w:rFonts w:ascii="Arial" w:hAnsi="Arial" w:cs="Arial"/>
          <w:bCs/>
          <w:sz w:val="22"/>
          <w:szCs w:val="22"/>
          <w:lang w:val="eu-ES"/>
        </w:rPr>
        <w:t>Helmugako portua edo puntua.</w:t>
      </w:r>
    </w:p>
    <w:p w:rsidR="00F510BC" w:rsidRPr="00F510BC" w:rsidRDefault="00F510BC" w:rsidP="00F510BC">
      <w:pPr>
        <w:pStyle w:val="Prrafodelista"/>
        <w:numPr>
          <w:ilvl w:val="0"/>
          <w:numId w:val="44"/>
        </w:numPr>
        <w:spacing w:line="340" w:lineRule="exact"/>
        <w:jc w:val="both"/>
        <w:rPr>
          <w:rFonts w:ascii="Arial" w:hAnsi="Arial" w:cs="Arial"/>
          <w:bCs/>
          <w:sz w:val="22"/>
          <w:szCs w:val="22"/>
          <w:lang w:val="eu-ES"/>
        </w:rPr>
      </w:pPr>
      <w:r w:rsidRPr="00F510BC">
        <w:rPr>
          <w:rFonts w:ascii="Arial" w:hAnsi="Arial" w:cs="Arial"/>
          <w:bCs/>
          <w:sz w:val="22"/>
          <w:szCs w:val="22"/>
          <w:lang w:val="eu-ES"/>
        </w:rPr>
        <w:t>Ordutegia.</w:t>
      </w:r>
    </w:p>
    <w:p w:rsidR="00F510BC" w:rsidRPr="00F510BC" w:rsidRDefault="00F510BC" w:rsidP="00F510BC">
      <w:pPr>
        <w:pStyle w:val="Prrafodelista"/>
        <w:numPr>
          <w:ilvl w:val="0"/>
          <w:numId w:val="44"/>
        </w:numPr>
        <w:spacing w:line="340" w:lineRule="exact"/>
        <w:jc w:val="both"/>
        <w:rPr>
          <w:rFonts w:ascii="Arial" w:hAnsi="Arial" w:cs="Arial"/>
          <w:bCs/>
          <w:sz w:val="22"/>
          <w:szCs w:val="22"/>
          <w:lang w:val="eu-ES"/>
        </w:rPr>
      </w:pPr>
      <w:r w:rsidRPr="00F510BC">
        <w:rPr>
          <w:rFonts w:ascii="Arial" w:hAnsi="Arial" w:cs="Arial"/>
          <w:bCs/>
          <w:sz w:val="22"/>
          <w:szCs w:val="22"/>
          <w:lang w:val="eu-ES"/>
        </w:rPr>
        <w:t>Zerbitzua emateko tarifak edo baldintza ekonomikoak.</w:t>
      </w:r>
    </w:p>
    <w:p w:rsidR="00F510BC" w:rsidRPr="00F510BC" w:rsidRDefault="00F510BC" w:rsidP="00F510BC">
      <w:pPr>
        <w:pStyle w:val="Prrafodelista"/>
        <w:numPr>
          <w:ilvl w:val="0"/>
          <w:numId w:val="44"/>
        </w:numPr>
        <w:spacing w:line="340" w:lineRule="exact"/>
        <w:jc w:val="both"/>
        <w:rPr>
          <w:rFonts w:ascii="Arial" w:hAnsi="Arial" w:cs="Arial"/>
          <w:bCs/>
          <w:sz w:val="22"/>
          <w:szCs w:val="22"/>
          <w:lang w:val="eu-ES"/>
        </w:rPr>
      </w:pPr>
      <w:r w:rsidRPr="00F510BC">
        <w:rPr>
          <w:rFonts w:ascii="Arial" w:hAnsi="Arial" w:cs="Arial"/>
          <w:bCs/>
          <w:sz w:val="22"/>
          <w:szCs w:val="22"/>
          <w:lang w:val="eu-ES"/>
        </w:rPr>
        <w:t>Zerbitzuari atxikitako itsasontziak edo ontziak; horien datuak enpresa operadorearen inskripzioan jaso behar dira.</w:t>
      </w:r>
    </w:p>
    <w:p w:rsidR="00F510BC" w:rsidRPr="00F510BC" w:rsidRDefault="00F510BC" w:rsidP="00F510BC">
      <w:pPr>
        <w:pStyle w:val="Prrafodelista"/>
        <w:numPr>
          <w:ilvl w:val="0"/>
          <w:numId w:val="44"/>
        </w:numPr>
        <w:spacing w:line="340" w:lineRule="exact"/>
        <w:jc w:val="both"/>
        <w:rPr>
          <w:rFonts w:ascii="Arial" w:hAnsi="Arial" w:cs="Arial"/>
          <w:bCs/>
          <w:sz w:val="22"/>
          <w:szCs w:val="22"/>
          <w:lang w:val="eu-ES"/>
        </w:rPr>
      </w:pPr>
      <w:r w:rsidRPr="00F510BC">
        <w:rPr>
          <w:rFonts w:ascii="Arial" w:hAnsi="Arial" w:cs="Arial"/>
          <w:bCs/>
          <w:sz w:val="22"/>
          <w:szCs w:val="22"/>
          <w:lang w:val="eu-ES"/>
        </w:rPr>
        <w:t>Garraio erregularraren kasuan, zerbitzua emateko aldia, datak eta ordutegiak.</w:t>
      </w:r>
    </w:p>
    <w:p w:rsidR="00F510BC" w:rsidRDefault="00F510BC" w:rsidP="00F510BC">
      <w:pPr>
        <w:spacing w:line="340" w:lineRule="exact"/>
        <w:jc w:val="both"/>
        <w:rPr>
          <w:rFonts w:ascii="Arial" w:hAnsi="Arial" w:cs="Arial"/>
          <w:bCs/>
          <w:sz w:val="22"/>
          <w:szCs w:val="22"/>
          <w:lang w:val="eu-ES"/>
        </w:rPr>
      </w:pPr>
    </w:p>
    <w:p w:rsidR="00F510BC" w:rsidRPr="00F510BC" w:rsidRDefault="00F510BC" w:rsidP="00F510BC">
      <w:pPr>
        <w:spacing w:line="340" w:lineRule="exact"/>
        <w:jc w:val="both"/>
        <w:rPr>
          <w:rFonts w:ascii="Arial" w:hAnsi="Arial" w:cs="Arial"/>
          <w:b/>
          <w:bCs/>
          <w:sz w:val="22"/>
          <w:szCs w:val="22"/>
          <w:lang w:val="eu-ES"/>
        </w:rPr>
      </w:pPr>
      <w:r w:rsidRPr="00F510BC">
        <w:rPr>
          <w:rFonts w:ascii="Arial" w:hAnsi="Arial" w:cs="Arial"/>
          <w:b/>
          <w:bCs/>
          <w:sz w:val="22"/>
          <w:szCs w:val="22"/>
          <w:lang w:val="eu-ES"/>
        </w:rPr>
        <w:t>8. artikulua.– Inskripzio-eskabidea.</w:t>
      </w:r>
    </w:p>
    <w:p w:rsidR="00F510BC" w:rsidRDefault="00F510BC" w:rsidP="00F510BC">
      <w:pPr>
        <w:spacing w:line="340" w:lineRule="exact"/>
        <w:jc w:val="both"/>
        <w:rPr>
          <w:rFonts w:ascii="Arial" w:hAnsi="Arial" w:cs="Arial"/>
          <w:bCs/>
          <w:sz w:val="22"/>
          <w:szCs w:val="22"/>
          <w:lang w:val="eu-ES"/>
        </w:rPr>
      </w:pPr>
    </w:p>
    <w:p w:rsidR="00F510BC" w:rsidRDefault="00F510BC" w:rsidP="00F510BC">
      <w:pPr>
        <w:spacing w:line="340" w:lineRule="exact"/>
        <w:jc w:val="both"/>
        <w:rPr>
          <w:rFonts w:ascii="Arial" w:hAnsi="Arial" w:cs="Arial"/>
          <w:bCs/>
          <w:sz w:val="22"/>
          <w:szCs w:val="22"/>
          <w:lang w:val="eu-ES"/>
        </w:rPr>
      </w:pPr>
      <w:r w:rsidRPr="00F510BC">
        <w:rPr>
          <w:rFonts w:ascii="Arial" w:hAnsi="Arial" w:cs="Arial"/>
          <w:bCs/>
          <w:sz w:val="22"/>
          <w:szCs w:val="22"/>
          <w:lang w:val="eu-ES"/>
        </w:rPr>
        <w:t>1.– Erregistroan sartzeko, enpresa operadoreek modu telematikoan aurkeztu behar dute inskripzio-eskabidea, Eusko Jaurlaritzaren Egoitza Elektronikoaren bidez, eta eskabide horiek Euskal Autonomia Erkidegoko Administrazio Publikoaren erregistro elektronikoan jasoko dira. Erregistro horrek automatikoki sortuko du eskaera telematikoki jaso izanaren frogagiri elektroniko bat, interesdunak jakin dezan Administrazioak jaso egin duela eskaera hori. Eskaeraren izapidetze telematikoa Administrazio Elektronikoari buruzko otsailaren 21eko 21/2012 Dekretuan xedatutakoaren arabera egingo da.</w:t>
      </w:r>
    </w:p>
    <w:p w:rsidR="00F510BC" w:rsidRPr="00F510BC" w:rsidRDefault="00F510BC" w:rsidP="00F510BC">
      <w:pPr>
        <w:spacing w:line="340" w:lineRule="exact"/>
        <w:jc w:val="both"/>
        <w:rPr>
          <w:rFonts w:ascii="Arial" w:hAnsi="Arial" w:cs="Arial"/>
          <w:bCs/>
          <w:sz w:val="22"/>
          <w:szCs w:val="22"/>
          <w:lang w:val="eu-ES"/>
        </w:rPr>
      </w:pPr>
    </w:p>
    <w:p w:rsidR="000C4CA7" w:rsidRPr="00454DFB" w:rsidRDefault="00F510BC" w:rsidP="00F510BC">
      <w:pPr>
        <w:spacing w:line="340" w:lineRule="exact"/>
        <w:jc w:val="both"/>
        <w:rPr>
          <w:rFonts w:ascii="Arial" w:hAnsi="Arial" w:cs="Arial"/>
          <w:bCs/>
          <w:sz w:val="22"/>
          <w:szCs w:val="22"/>
          <w:lang w:val="eu-ES"/>
        </w:rPr>
      </w:pPr>
      <w:r w:rsidRPr="00F510BC">
        <w:rPr>
          <w:rFonts w:ascii="Arial" w:hAnsi="Arial" w:cs="Arial"/>
          <w:bCs/>
          <w:sz w:val="22"/>
          <w:szCs w:val="22"/>
          <w:lang w:val="eu-ES"/>
        </w:rPr>
        <w:t>2.– Egoitza elektronikoan eskuragarri dago eskabide-eredu normalizatua, I. eranskinean jasotzen dena. Eredu horrek adierazpen bat ere jasotzen du, zeinaren bitartez eskatzaileak bere gain hartzen baitu aurkeztutako dokumentu guztien egiazkotasunaren erantzukizuna.</w:t>
      </w:r>
    </w:p>
    <w:p w:rsidR="000C4CA7" w:rsidRPr="00454DFB" w:rsidRDefault="000C4CA7" w:rsidP="0047526A">
      <w:pPr>
        <w:spacing w:line="340" w:lineRule="exact"/>
        <w:jc w:val="both"/>
        <w:rPr>
          <w:rFonts w:ascii="Arial" w:hAnsi="Arial" w:cs="Arial"/>
          <w:bCs/>
          <w:sz w:val="22"/>
          <w:szCs w:val="22"/>
          <w:lang w:val="eu-ES"/>
        </w:rPr>
      </w:pPr>
    </w:p>
    <w:p w:rsidR="000C4CA7" w:rsidRPr="00454DFB" w:rsidRDefault="00F510BC" w:rsidP="0047526A">
      <w:pPr>
        <w:spacing w:line="340" w:lineRule="exact"/>
        <w:jc w:val="both"/>
        <w:rPr>
          <w:rFonts w:ascii="Arial" w:hAnsi="Arial" w:cs="Arial"/>
          <w:b/>
          <w:bCs/>
          <w:sz w:val="22"/>
          <w:szCs w:val="22"/>
          <w:lang w:val="eu-ES"/>
        </w:rPr>
      </w:pPr>
      <w:r w:rsidRPr="00F510BC">
        <w:rPr>
          <w:rFonts w:ascii="Arial" w:hAnsi="Arial" w:cs="Arial"/>
          <w:b/>
          <w:bCs/>
          <w:sz w:val="22"/>
          <w:szCs w:val="22"/>
          <w:lang w:val="eu-ES"/>
        </w:rPr>
        <w:t>9. artikulua.– Aurkeztu beharreko dokumentazioa.</w:t>
      </w:r>
    </w:p>
    <w:p w:rsidR="000C4CA7" w:rsidRPr="00454DFB" w:rsidRDefault="000C4CA7" w:rsidP="0047526A">
      <w:pPr>
        <w:spacing w:line="340" w:lineRule="exact"/>
        <w:jc w:val="both"/>
        <w:rPr>
          <w:rFonts w:ascii="Arial" w:hAnsi="Arial" w:cs="Arial"/>
          <w:bCs/>
          <w:sz w:val="22"/>
          <w:szCs w:val="22"/>
          <w:lang w:val="eu-ES"/>
        </w:rPr>
      </w:pPr>
    </w:p>
    <w:p w:rsidR="00F510BC" w:rsidRPr="00F510BC" w:rsidRDefault="00F510BC" w:rsidP="00F510BC">
      <w:pPr>
        <w:pStyle w:val="xl1"/>
        <w:spacing w:line="340" w:lineRule="exact"/>
        <w:ind w:left="100" w:right="102"/>
        <w:rPr>
          <w:rFonts w:ascii="Arial" w:hAnsi="Arial" w:cs="Arial"/>
          <w:sz w:val="22"/>
          <w:szCs w:val="22"/>
          <w:lang w:val="eu-ES"/>
        </w:rPr>
      </w:pPr>
      <w:r w:rsidRPr="00F510BC">
        <w:rPr>
          <w:rFonts w:ascii="Arial" w:hAnsi="Arial" w:cs="Arial"/>
          <w:sz w:val="22"/>
          <w:szCs w:val="22"/>
          <w:lang w:val="eu-ES"/>
        </w:rPr>
        <w:t>1.– Behar bezala betetako eskabidearekin batera, enpresa operadoreek dokumentazio hau aurkeztu behar dute:</w:t>
      </w:r>
    </w:p>
    <w:p w:rsidR="00F510BC" w:rsidRPr="00F510BC" w:rsidRDefault="00F510BC" w:rsidP="00F510BC">
      <w:pPr>
        <w:pStyle w:val="xl1"/>
        <w:numPr>
          <w:ilvl w:val="0"/>
          <w:numId w:val="46"/>
        </w:numPr>
        <w:spacing w:line="340" w:lineRule="exact"/>
        <w:ind w:right="102"/>
        <w:jc w:val="left"/>
        <w:rPr>
          <w:rFonts w:ascii="Arial" w:hAnsi="Arial" w:cs="Arial"/>
          <w:sz w:val="22"/>
          <w:szCs w:val="22"/>
          <w:lang w:val="eu-ES"/>
        </w:rPr>
      </w:pPr>
      <w:r w:rsidRPr="00F510BC">
        <w:rPr>
          <w:rFonts w:ascii="Arial" w:hAnsi="Arial" w:cs="Arial"/>
          <w:sz w:val="22"/>
          <w:szCs w:val="22"/>
          <w:lang w:val="eu-ES"/>
        </w:rPr>
        <w:t>Enpresaren titularraren identifikazio-agiria, pertsona fisikoa denean. Pertsona juridikoen kasuan, erakundearen eratze-agiria, erakundearen IFK, legezko ordezkaritza duenaren identifikazio-agiria eta ordezkaritza edo baimen hori egiaztatzen duen agiria.</w:t>
      </w:r>
    </w:p>
    <w:p w:rsidR="00F510BC" w:rsidRPr="00F510BC" w:rsidRDefault="00F510BC" w:rsidP="00F510BC">
      <w:pPr>
        <w:pStyle w:val="xl1"/>
        <w:numPr>
          <w:ilvl w:val="0"/>
          <w:numId w:val="46"/>
        </w:numPr>
        <w:spacing w:line="340" w:lineRule="exact"/>
        <w:ind w:right="102"/>
        <w:jc w:val="left"/>
        <w:rPr>
          <w:rFonts w:ascii="Arial" w:hAnsi="Arial" w:cs="Arial"/>
          <w:sz w:val="22"/>
          <w:szCs w:val="22"/>
          <w:lang w:val="eu-ES"/>
        </w:rPr>
      </w:pPr>
      <w:r w:rsidRPr="00F510BC">
        <w:rPr>
          <w:rFonts w:ascii="Arial" w:hAnsi="Arial" w:cs="Arial"/>
          <w:sz w:val="22"/>
          <w:szCs w:val="22"/>
          <w:lang w:val="eu-ES"/>
        </w:rPr>
        <w:t>Itsasontziaren edo ontziaren ontzi-baimen eguneratua.</w:t>
      </w:r>
    </w:p>
    <w:p w:rsidR="00F510BC" w:rsidRPr="00F510BC" w:rsidRDefault="00F510BC" w:rsidP="00F510BC">
      <w:pPr>
        <w:pStyle w:val="xl1"/>
        <w:numPr>
          <w:ilvl w:val="0"/>
          <w:numId w:val="46"/>
        </w:numPr>
        <w:spacing w:line="340" w:lineRule="exact"/>
        <w:ind w:right="102"/>
        <w:jc w:val="left"/>
        <w:rPr>
          <w:rFonts w:ascii="Arial" w:hAnsi="Arial" w:cs="Arial"/>
          <w:sz w:val="22"/>
          <w:szCs w:val="22"/>
          <w:lang w:val="eu-ES"/>
        </w:rPr>
      </w:pPr>
      <w:r w:rsidRPr="00F510BC">
        <w:rPr>
          <w:rFonts w:ascii="Arial" w:hAnsi="Arial" w:cs="Arial"/>
          <w:sz w:val="22"/>
          <w:szCs w:val="22"/>
          <w:lang w:val="eu-ES"/>
        </w:rPr>
        <w:t>Itsasontzi edo ontzi bakoitzari dagokion idazpen-orria. Eskatzailea ez bada jabea, jardunean izango dituen itsasontzien edo ontzien eskuragarritasunaren egiaztagiria.</w:t>
      </w:r>
    </w:p>
    <w:p w:rsidR="00F510BC" w:rsidRPr="00F510BC" w:rsidRDefault="00F510BC" w:rsidP="00F510BC">
      <w:pPr>
        <w:pStyle w:val="xl1"/>
        <w:numPr>
          <w:ilvl w:val="0"/>
          <w:numId w:val="46"/>
        </w:numPr>
        <w:spacing w:line="340" w:lineRule="exact"/>
        <w:ind w:right="102"/>
        <w:jc w:val="left"/>
        <w:rPr>
          <w:rFonts w:ascii="Arial" w:hAnsi="Arial" w:cs="Arial"/>
          <w:sz w:val="22"/>
          <w:szCs w:val="22"/>
          <w:lang w:val="eu-ES"/>
        </w:rPr>
      </w:pPr>
      <w:r w:rsidRPr="00F510BC">
        <w:rPr>
          <w:rFonts w:ascii="Arial" w:hAnsi="Arial" w:cs="Arial"/>
          <w:sz w:val="22"/>
          <w:szCs w:val="22"/>
          <w:lang w:val="eu-ES"/>
        </w:rPr>
        <w:t>Hala badagokio, itsasontzi edo ontzi bakoitzak mugikortasun murriztuko pertsonentzat dituen sarbideak.</w:t>
      </w:r>
    </w:p>
    <w:p w:rsidR="00F510BC" w:rsidRPr="00F510BC" w:rsidRDefault="00F510BC" w:rsidP="00F510BC">
      <w:pPr>
        <w:pStyle w:val="xl1"/>
        <w:numPr>
          <w:ilvl w:val="0"/>
          <w:numId w:val="46"/>
        </w:numPr>
        <w:spacing w:line="340" w:lineRule="exact"/>
        <w:ind w:right="102"/>
        <w:jc w:val="left"/>
        <w:rPr>
          <w:rFonts w:ascii="Arial" w:hAnsi="Arial" w:cs="Arial"/>
          <w:sz w:val="22"/>
          <w:szCs w:val="22"/>
          <w:lang w:val="eu-ES"/>
        </w:rPr>
      </w:pPr>
      <w:r w:rsidRPr="00F510BC">
        <w:rPr>
          <w:rFonts w:ascii="Arial" w:hAnsi="Arial" w:cs="Arial"/>
          <w:sz w:val="22"/>
          <w:szCs w:val="22"/>
          <w:lang w:val="eu-ES"/>
        </w:rPr>
        <w:t>Bidaiarien nahitaezko aseguruaren poliza eta indarrean dagoen azken ordainagiria, bidaiarien garraioaren eta garraio mistoaren kasuetan. Erantzukizun zibileko aseguruaren edo aseguruen poliza, indarrean dagoen merkataritza-legeria betez.</w:t>
      </w:r>
    </w:p>
    <w:p w:rsidR="00F510BC" w:rsidRPr="00F510BC" w:rsidRDefault="00F510BC" w:rsidP="00F510BC">
      <w:pPr>
        <w:pStyle w:val="xl1"/>
        <w:numPr>
          <w:ilvl w:val="0"/>
          <w:numId w:val="46"/>
        </w:numPr>
        <w:spacing w:line="340" w:lineRule="exact"/>
        <w:ind w:right="102"/>
        <w:jc w:val="left"/>
        <w:rPr>
          <w:rFonts w:ascii="Arial" w:hAnsi="Arial" w:cs="Arial"/>
          <w:sz w:val="22"/>
          <w:szCs w:val="22"/>
          <w:lang w:val="eu-ES"/>
        </w:rPr>
      </w:pPr>
      <w:r w:rsidRPr="00F510BC">
        <w:rPr>
          <w:rFonts w:ascii="Arial" w:hAnsi="Arial" w:cs="Arial"/>
          <w:sz w:val="22"/>
          <w:szCs w:val="22"/>
          <w:lang w:val="eu-ES"/>
        </w:rPr>
        <w:t>Ekonomia-jardueren gaineko zergaren alta eta indarrean dagoen azken ordainagiria (edo, hala badagokio, salbuespen-ziurtagiria).</w:t>
      </w:r>
    </w:p>
    <w:p w:rsidR="00F510BC" w:rsidRPr="00F510BC" w:rsidRDefault="00F510BC" w:rsidP="00F510BC">
      <w:pPr>
        <w:pStyle w:val="xl1"/>
        <w:numPr>
          <w:ilvl w:val="0"/>
          <w:numId w:val="46"/>
        </w:numPr>
        <w:spacing w:line="340" w:lineRule="exact"/>
        <w:ind w:right="102"/>
        <w:jc w:val="left"/>
        <w:rPr>
          <w:rFonts w:ascii="Arial" w:hAnsi="Arial" w:cs="Arial"/>
          <w:sz w:val="22"/>
          <w:szCs w:val="22"/>
          <w:lang w:val="eu-ES"/>
        </w:rPr>
      </w:pPr>
      <w:r w:rsidRPr="00F510BC">
        <w:rPr>
          <w:rFonts w:ascii="Arial" w:hAnsi="Arial" w:cs="Arial"/>
          <w:sz w:val="22"/>
          <w:szCs w:val="22"/>
          <w:lang w:val="eu-ES"/>
        </w:rPr>
        <w:t>Eskatzaileak zerga-betebeharrak eta Gizarte Segurantzarekikoak egunean dituela egiaztatzen duten agiriak.</w:t>
      </w:r>
    </w:p>
    <w:p w:rsidR="00F510BC" w:rsidRPr="00F510BC" w:rsidRDefault="00F510BC" w:rsidP="00F510BC">
      <w:pPr>
        <w:pStyle w:val="xl1"/>
        <w:numPr>
          <w:ilvl w:val="0"/>
          <w:numId w:val="46"/>
        </w:numPr>
        <w:spacing w:line="340" w:lineRule="exact"/>
        <w:ind w:right="102"/>
        <w:jc w:val="left"/>
        <w:rPr>
          <w:rFonts w:ascii="Arial" w:hAnsi="Arial" w:cs="Arial"/>
          <w:szCs w:val="22"/>
          <w:lang w:val="eu-ES"/>
        </w:rPr>
      </w:pPr>
      <w:r w:rsidRPr="00F510BC">
        <w:rPr>
          <w:rFonts w:ascii="Arial" w:hAnsi="Arial" w:cs="Arial"/>
          <w:sz w:val="22"/>
          <w:szCs w:val="22"/>
          <w:lang w:val="eu-ES"/>
        </w:rPr>
        <w:t>Une bakoitzean indarrean dagoen araudiaren arabera, itsas garraioko jarduerak egiteko gaitasuna eta baliabideak egiaztatzeko eska daitekeen beste edozein dokumentazio.</w:t>
      </w:r>
    </w:p>
    <w:p w:rsidR="00F510BC" w:rsidRPr="00F510BC" w:rsidRDefault="00F510BC" w:rsidP="00F510BC">
      <w:pPr>
        <w:pStyle w:val="xl1"/>
        <w:spacing w:line="340" w:lineRule="exact"/>
        <w:ind w:left="100" w:right="102"/>
        <w:rPr>
          <w:rFonts w:ascii="Arial" w:hAnsi="Arial" w:cs="Arial"/>
          <w:sz w:val="22"/>
          <w:szCs w:val="22"/>
          <w:lang w:val="eu-ES"/>
        </w:rPr>
      </w:pPr>
      <w:r w:rsidRPr="00F510BC">
        <w:rPr>
          <w:rFonts w:ascii="Arial" w:hAnsi="Arial" w:cs="Arial"/>
          <w:sz w:val="22"/>
          <w:szCs w:val="22"/>
          <w:lang w:val="eu-ES"/>
        </w:rPr>
        <w:t>2.– Dokumentazioa elektronikoki aurkeztuko da, jatorrizko dokumentuaren kopia digitalizatua egiteko edozein prozedura erabiliz. Kasu horretan, aurkeztutako kopia digitalizatuek jatorrizkoarekiko fideltasuna bermatuko dute, eskatzailearen edo ordezkariaren erantzukizunpean. Administrazioak jatorrizko dokumentua erakusteko eskatu ahal izango du, aurkeztutako kopia elektronikoa erkatzeko, administrazio-prozedura erregulatzen duen araudian xedatutakoaren arabera.</w:t>
      </w:r>
    </w:p>
    <w:p w:rsidR="00F510BC" w:rsidRPr="00F510BC" w:rsidRDefault="00F510BC" w:rsidP="00F510BC">
      <w:pPr>
        <w:pStyle w:val="xl1"/>
        <w:spacing w:line="340" w:lineRule="exact"/>
        <w:ind w:left="100" w:right="102"/>
        <w:rPr>
          <w:rFonts w:ascii="Arial" w:hAnsi="Arial" w:cs="Arial"/>
          <w:sz w:val="22"/>
          <w:szCs w:val="22"/>
          <w:lang w:val="eu-ES"/>
        </w:rPr>
      </w:pPr>
      <w:r w:rsidRPr="00F510BC">
        <w:rPr>
          <w:rFonts w:ascii="Arial" w:hAnsi="Arial" w:cs="Arial"/>
          <w:sz w:val="22"/>
          <w:szCs w:val="22"/>
          <w:lang w:val="eu-ES"/>
        </w:rPr>
        <w:t>3.– Eskabidea aurkezteak baimena ematen du itsas garraioaren arloko zuzendaritza eskudunaren zerbitzuek nortasun-agiriko datuak egiaztatzeko eta zerga-betebeharrak eta Gizarte Segurantzarekikoak betetzen direla egiaztatzeko, indarrean eta martxan dagoen administrazioen arteko bitartekaritza-tresnak datuak egiaztatzeko eta kontsultatzeko eskaintzen duen sistemaren bidez; beraz, aipatutako agiriak ez dira aurkeztu behar. Baina egiaztapen horren aurkako jarrera adieraz daiteke, eskaera-</w:t>
      </w:r>
      <w:r w:rsidRPr="00F510BC">
        <w:rPr>
          <w:rFonts w:ascii="Arial" w:hAnsi="Arial" w:cs="Arial"/>
          <w:sz w:val="22"/>
          <w:szCs w:val="22"/>
          <w:lang w:val="eu-ES"/>
        </w:rPr>
        <w:lastRenderedPageBreak/>
        <w:t>ereduan dagokion laukia markatuta; kasu horretan, aurkeztu egin beharko dira aipatutako agiriak.</w:t>
      </w:r>
    </w:p>
    <w:p w:rsidR="00F510BC" w:rsidRPr="00F510BC" w:rsidRDefault="00F510BC" w:rsidP="00F510BC">
      <w:pPr>
        <w:pStyle w:val="xl1"/>
        <w:spacing w:line="340" w:lineRule="exact"/>
        <w:ind w:left="100" w:right="102"/>
        <w:rPr>
          <w:rFonts w:ascii="Arial" w:hAnsi="Arial" w:cs="Arial"/>
          <w:sz w:val="22"/>
          <w:szCs w:val="22"/>
          <w:lang w:val="eu-ES"/>
        </w:rPr>
      </w:pPr>
      <w:r w:rsidRPr="00F510BC">
        <w:rPr>
          <w:rFonts w:ascii="Arial" w:hAnsi="Arial" w:cs="Arial"/>
          <w:sz w:val="22"/>
          <w:szCs w:val="22"/>
          <w:lang w:val="eu-ES"/>
        </w:rPr>
        <w:t>4.– Era berean, eskatzaileak aurretik administrazio honetan edo beste batean aurkeztutako dokumentuak ez dira aurkeztu behar, baldin eta eskatzaileak adierazten badu noiz eta zein administrazio-organotan aurkeztu zituen dokumentu horiek. Dokumentuak ezin badira azkenean jaso, berriz eskatuko da ekartzeko.</w:t>
      </w:r>
    </w:p>
    <w:p w:rsidR="00F510BC" w:rsidRPr="00F510BC" w:rsidRDefault="00F510BC" w:rsidP="00F510BC">
      <w:pPr>
        <w:pStyle w:val="xl1"/>
        <w:spacing w:line="340" w:lineRule="exact"/>
        <w:ind w:left="100" w:right="102"/>
        <w:rPr>
          <w:rFonts w:ascii="Arial" w:hAnsi="Arial" w:cs="Arial"/>
          <w:sz w:val="22"/>
          <w:szCs w:val="22"/>
          <w:lang w:val="eu-ES"/>
        </w:rPr>
      </w:pPr>
      <w:r w:rsidRPr="00F510BC">
        <w:rPr>
          <w:rFonts w:ascii="Arial" w:hAnsi="Arial" w:cs="Arial"/>
          <w:sz w:val="22"/>
          <w:szCs w:val="22"/>
          <w:lang w:val="eu-ES"/>
        </w:rPr>
        <w:t>5.– Itsas garraioaren arloan eskumena duen zuzendaritzak beharrezkotzat jotzen duen dokumentazio gehigarria eskatu ahal izango du, dekretu honetan ezarritako baldintzak betetzen direla egiaztatzeko.</w:t>
      </w:r>
    </w:p>
    <w:p w:rsidR="000F08E3" w:rsidRPr="00454DFB" w:rsidRDefault="00F510BC" w:rsidP="00F510BC">
      <w:pPr>
        <w:pStyle w:val="xl1"/>
        <w:spacing w:line="340" w:lineRule="exact"/>
        <w:ind w:left="100" w:right="102"/>
        <w:rPr>
          <w:rFonts w:ascii="Arial" w:hAnsi="Arial" w:cs="Arial"/>
          <w:sz w:val="22"/>
          <w:szCs w:val="22"/>
          <w:lang w:val="eu-ES"/>
        </w:rPr>
      </w:pPr>
      <w:r w:rsidRPr="00F510BC">
        <w:rPr>
          <w:rFonts w:ascii="Arial" w:hAnsi="Arial" w:cs="Arial"/>
          <w:sz w:val="22"/>
          <w:szCs w:val="22"/>
          <w:lang w:val="eu-ES"/>
        </w:rPr>
        <w:t>6.– Aurkeztutako dokumentazioan aldaketarik egonez gero, zuzendaritza eskudunari jakinarazi beharko zaio, aldaketa egin eta gehienez ere hilabeteko epean.</w:t>
      </w:r>
    </w:p>
    <w:p w:rsidR="00F510BC" w:rsidRPr="00F510BC" w:rsidRDefault="00F510BC" w:rsidP="00F510BC">
      <w:pPr>
        <w:pStyle w:val="xa1"/>
        <w:spacing w:line="340" w:lineRule="exact"/>
        <w:rPr>
          <w:rFonts w:ascii="Arial" w:hAnsi="Arial" w:cs="Arial"/>
          <w:b/>
          <w:sz w:val="22"/>
          <w:szCs w:val="22"/>
          <w:lang w:val="eu-ES"/>
        </w:rPr>
      </w:pPr>
      <w:r w:rsidRPr="00F510BC">
        <w:rPr>
          <w:rFonts w:ascii="Arial" w:hAnsi="Arial" w:cs="Arial"/>
          <w:b/>
          <w:sz w:val="22"/>
          <w:szCs w:val="22"/>
          <w:lang w:val="eu-ES"/>
        </w:rPr>
        <w:t>10. artikulua.– Inskripzioaren prozedura.</w:t>
      </w:r>
    </w:p>
    <w:p w:rsidR="00F510BC" w:rsidRPr="005546A4" w:rsidRDefault="00F510BC" w:rsidP="005546A4">
      <w:pPr>
        <w:pStyle w:val="xl1"/>
        <w:spacing w:line="340" w:lineRule="exact"/>
        <w:ind w:left="100" w:right="102"/>
        <w:rPr>
          <w:rFonts w:ascii="Arial" w:hAnsi="Arial" w:cs="Arial"/>
          <w:sz w:val="22"/>
          <w:szCs w:val="22"/>
          <w:lang w:val="eu-ES"/>
        </w:rPr>
      </w:pPr>
      <w:r w:rsidRPr="005546A4">
        <w:rPr>
          <w:rFonts w:ascii="Arial" w:hAnsi="Arial" w:cs="Arial"/>
          <w:sz w:val="22"/>
          <w:szCs w:val="22"/>
          <w:lang w:val="eu-ES"/>
        </w:rPr>
        <w:t>1.– Itsas garraioaren arloko zuzendaritza eskudunaren titularrari dagokio inskripzioaren prozeduran sor daitezkeen gorabeherak konpontzea, bai eta, hala badagokio, ukatzeko ebazpena ematea ere.</w:t>
      </w:r>
    </w:p>
    <w:p w:rsidR="00F510BC" w:rsidRPr="005546A4" w:rsidRDefault="00F510BC" w:rsidP="005546A4">
      <w:pPr>
        <w:pStyle w:val="xl1"/>
        <w:spacing w:line="340" w:lineRule="exact"/>
        <w:ind w:left="100" w:right="102"/>
        <w:rPr>
          <w:rFonts w:ascii="Arial" w:hAnsi="Arial" w:cs="Arial"/>
          <w:sz w:val="22"/>
          <w:szCs w:val="22"/>
          <w:lang w:val="eu-ES"/>
        </w:rPr>
      </w:pPr>
      <w:r w:rsidRPr="005546A4">
        <w:rPr>
          <w:rFonts w:ascii="Arial" w:hAnsi="Arial" w:cs="Arial"/>
          <w:sz w:val="22"/>
          <w:szCs w:val="22"/>
          <w:lang w:val="eu-ES"/>
        </w:rPr>
        <w:t>2.– Eskabidea eta eskatutako dokumentazioa behar bezala aurkeztu dituzten enpresak itsas garraioko enpresa operadoreen Erregistroan inskribatuko dira. Akatsen bat dagoela edo dokumentazioa osatu gabe dagoela ikusiz gero, Administrazio Publikoen Administrazio Prozedura Erkidearen urriaren 1eko 39/2015 Legearen 68. artikuluan ezarritako zuzenketa-arauak aplikatuko dira.</w:t>
      </w:r>
    </w:p>
    <w:p w:rsidR="00F510BC" w:rsidRPr="005546A4" w:rsidRDefault="00F510BC" w:rsidP="005546A4">
      <w:pPr>
        <w:pStyle w:val="xl1"/>
        <w:spacing w:line="340" w:lineRule="exact"/>
        <w:ind w:left="100" w:right="102"/>
        <w:rPr>
          <w:rFonts w:ascii="Arial" w:hAnsi="Arial" w:cs="Arial"/>
          <w:sz w:val="22"/>
          <w:szCs w:val="22"/>
          <w:lang w:val="eu-ES"/>
        </w:rPr>
      </w:pPr>
      <w:r w:rsidRPr="005546A4">
        <w:rPr>
          <w:rFonts w:ascii="Arial" w:hAnsi="Arial" w:cs="Arial"/>
          <w:sz w:val="22"/>
          <w:szCs w:val="22"/>
          <w:lang w:val="eu-ES"/>
        </w:rPr>
        <w:t>3.– Antzemandako akatsa ezin bada zuzendu, edo, zuzentzeko modukoa izanik, ezarritako epean zuzendu ez bada, erregistroaren ardura duen zuzendaritzaren titularrak uko egingo dio erregistroan inskribatzeari, arrazoitutako ebazpen bidez.</w:t>
      </w:r>
    </w:p>
    <w:p w:rsidR="00F510BC" w:rsidRPr="005546A4" w:rsidRDefault="00F510BC" w:rsidP="005546A4">
      <w:pPr>
        <w:pStyle w:val="xl1"/>
        <w:spacing w:line="340" w:lineRule="exact"/>
        <w:ind w:left="100" w:right="102"/>
        <w:rPr>
          <w:rFonts w:ascii="Arial" w:hAnsi="Arial" w:cs="Arial"/>
          <w:sz w:val="22"/>
          <w:szCs w:val="22"/>
          <w:lang w:val="eu-ES"/>
        </w:rPr>
      </w:pPr>
      <w:r w:rsidRPr="005546A4">
        <w:rPr>
          <w:rFonts w:ascii="Arial" w:hAnsi="Arial" w:cs="Arial"/>
          <w:sz w:val="22"/>
          <w:szCs w:val="22"/>
          <w:lang w:val="eu-ES"/>
        </w:rPr>
        <w:t>4.– Ebazpena, gehienez ere, sei hilabeteko epean eman eta jakinaraziko da, eskabidea aurkezten den egunetik aurrera. Epe hori igaro eta ebazpenik jakinarazi ez bada, interesdunek administrazio-isiltasunez baietsitzat jo ditzakete beren eskabideak, Administrazio Publikoen Administrazio Prozedura Erkidearen urriaren 1eko 39/2015 Legearen 24. artikuluan xedatutakoaren arabera.</w:t>
      </w:r>
    </w:p>
    <w:p w:rsidR="00F510BC" w:rsidRPr="00F510BC" w:rsidRDefault="00F510BC" w:rsidP="00F510BC">
      <w:pPr>
        <w:pStyle w:val="xa1"/>
        <w:spacing w:line="340" w:lineRule="exact"/>
        <w:rPr>
          <w:rFonts w:ascii="Arial" w:hAnsi="Arial" w:cs="Arial"/>
          <w:b/>
          <w:sz w:val="22"/>
          <w:szCs w:val="22"/>
          <w:lang w:val="eu-ES"/>
        </w:rPr>
      </w:pPr>
      <w:r w:rsidRPr="00F510BC">
        <w:rPr>
          <w:rFonts w:ascii="Arial" w:hAnsi="Arial" w:cs="Arial"/>
          <w:b/>
          <w:sz w:val="22"/>
          <w:szCs w:val="22"/>
          <w:lang w:val="eu-ES"/>
        </w:rPr>
        <w:t>11. artikulua.– Eguneraketak eta aldaketak erregistroko datuetan.</w:t>
      </w:r>
    </w:p>
    <w:p w:rsidR="00F510BC" w:rsidRPr="005546A4" w:rsidRDefault="00F510BC" w:rsidP="005546A4">
      <w:pPr>
        <w:pStyle w:val="xl1"/>
        <w:spacing w:line="340" w:lineRule="exact"/>
        <w:ind w:left="100" w:right="102"/>
        <w:rPr>
          <w:rFonts w:ascii="Arial" w:hAnsi="Arial" w:cs="Arial"/>
          <w:sz w:val="22"/>
          <w:szCs w:val="22"/>
          <w:lang w:val="eu-ES"/>
        </w:rPr>
      </w:pPr>
      <w:r w:rsidRPr="005546A4">
        <w:rPr>
          <w:rFonts w:ascii="Arial" w:hAnsi="Arial" w:cs="Arial"/>
          <w:sz w:val="22"/>
          <w:szCs w:val="22"/>
          <w:lang w:val="eu-ES"/>
        </w:rPr>
        <w:t>1.– Enpresa operadoreak beti indarrean eta eguneratuta izango ditu itsasontziaren edo ontziaren ontzi-baimena eta kontratatutako asegurua edo aseguruak. Hori dela eta, eguneraketaren edo indarraldiaren egiaztagiriak bidaliko ditu, beharrezkoa den guztietan.</w:t>
      </w:r>
    </w:p>
    <w:p w:rsidR="00F510BC" w:rsidRPr="005546A4" w:rsidRDefault="00F510BC" w:rsidP="005546A4">
      <w:pPr>
        <w:pStyle w:val="xl1"/>
        <w:spacing w:line="340" w:lineRule="exact"/>
        <w:ind w:left="100" w:right="102"/>
        <w:rPr>
          <w:rFonts w:ascii="Arial" w:hAnsi="Arial" w:cs="Arial"/>
          <w:sz w:val="22"/>
          <w:szCs w:val="22"/>
          <w:lang w:val="eu-ES"/>
        </w:rPr>
      </w:pPr>
      <w:r w:rsidRPr="005546A4">
        <w:rPr>
          <w:rFonts w:ascii="Arial" w:hAnsi="Arial" w:cs="Arial"/>
          <w:sz w:val="22"/>
          <w:szCs w:val="22"/>
          <w:lang w:val="eu-ES"/>
        </w:rPr>
        <w:lastRenderedPageBreak/>
        <w:t>2.– Erregistroan jasota dauden enpresa operadorearen datuak aldatzen badira, horren berri eman beharko da, aldaketa izan eta hilabeteko epean. Aldaketa aurreikusteko modukoa bada eta eragina izango badu enpresaren edo ematen dituen zerbitzuen gaitasunean, aldez aurretik eman beharko zaio horren berri itsas garraioko enpresa operadoreen erregistroari. Kasu batean zein bestean, datuak aldatuko dira, hala badagokio, 10. artikuluan ezarritako prozedurari jarraituz.</w:t>
      </w:r>
    </w:p>
    <w:p w:rsidR="00F510BC" w:rsidRPr="00F510BC" w:rsidRDefault="00F510BC" w:rsidP="00F510BC">
      <w:pPr>
        <w:pStyle w:val="xa1"/>
        <w:spacing w:line="340" w:lineRule="exact"/>
        <w:rPr>
          <w:rFonts w:ascii="Arial" w:hAnsi="Arial" w:cs="Arial"/>
          <w:b/>
          <w:sz w:val="22"/>
          <w:szCs w:val="22"/>
          <w:lang w:val="eu-ES"/>
        </w:rPr>
      </w:pPr>
      <w:r w:rsidRPr="00F510BC">
        <w:rPr>
          <w:rFonts w:ascii="Arial" w:hAnsi="Arial" w:cs="Arial"/>
          <w:b/>
          <w:sz w:val="22"/>
          <w:szCs w:val="22"/>
          <w:lang w:val="eu-ES"/>
        </w:rPr>
        <w:t>12. artikulua.– Erregistroan inskribatzearen ondorioak.</w:t>
      </w:r>
    </w:p>
    <w:p w:rsidR="00F510BC" w:rsidRPr="005546A4" w:rsidRDefault="00F510BC" w:rsidP="005546A4">
      <w:pPr>
        <w:pStyle w:val="xl1"/>
        <w:spacing w:line="340" w:lineRule="exact"/>
        <w:ind w:left="100" w:right="102"/>
        <w:rPr>
          <w:rFonts w:ascii="Arial" w:hAnsi="Arial" w:cs="Arial"/>
          <w:sz w:val="22"/>
          <w:szCs w:val="22"/>
          <w:lang w:val="eu-ES"/>
        </w:rPr>
      </w:pPr>
      <w:r w:rsidRPr="00F510BC">
        <w:rPr>
          <w:rFonts w:ascii="Arial" w:hAnsi="Arial" w:cs="Arial"/>
          <w:b/>
          <w:sz w:val="22"/>
          <w:szCs w:val="22"/>
          <w:lang w:val="eu-ES"/>
        </w:rPr>
        <w:t>1</w:t>
      </w:r>
      <w:r w:rsidRPr="005546A4">
        <w:rPr>
          <w:rFonts w:ascii="Arial" w:hAnsi="Arial" w:cs="Arial"/>
          <w:sz w:val="22"/>
          <w:szCs w:val="22"/>
          <w:lang w:val="eu-ES"/>
        </w:rPr>
        <w:t>.– Itsas garraioko enpresa operadoreen erregistroan inskribatzeak esan nahi du enpresa horrek itsas garraioko jarduerak egiteko gaitasuna duela, baldin eta, aldez aurretik, III. Kapituluan araututako jakinarazpena aurkezten badu.</w:t>
      </w:r>
    </w:p>
    <w:p w:rsidR="00F510BC" w:rsidRPr="005546A4" w:rsidRDefault="00F510BC" w:rsidP="005546A4">
      <w:pPr>
        <w:pStyle w:val="xl1"/>
        <w:spacing w:line="340" w:lineRule="exact"/>
        <w:ind w:left="100" w:right="102"/>
        <w:rPr>
          <w:rFonts w:ascii="Arial" w:hAnsi="Arial" w:cs="Arial"/>
          <w:sz w:val="22"/>
          <w:szCs w:val="22"/>
          <w:lang w:val="eu-ES"/>
        </w:rPr>
      </w:pPr>
      <w:r w:rsidRPr="005546A4">
        <w:rPr>
          <w:rFonts w:ascii="Arial" w:hAnsi="Arial" w:cs="Arial"/>
          <w:sz w:val="22"/>
          <w:szCs w:val="22"/>
          <w:lang w:val="eu-ES"/>
        </w:rPr>
        <w:t>2.– Erregistroan jasotako datuak publikoak dira, eta itsas garraioko enpresa operadoreen erregistroaren ardura duen administrazioak publizitate-kanpainak egin ahal izango ditu erregistroan jasotako zerbitzu guztien edo batzuen berri emateko, erregistroan jasotako datuetan oinarrituta.</w:t>
      </w:r>
    </w:p>
    <w:p w:rsidR="00F510BC" w:rsidRPr="00F510BC" w:rsidRDefault="00F510BC" w:rsidP="00F510BC">
      <w:pPr>
        <w:pStyle w:val="xa1"/>
        <w:spacing w:line="340" w:lineRule="exact"/>
        <w:rPr>
          <w:rFonts w:ascii="Arial" w:hAnsi="Arial" w:cs="Arial"/>
          <w:b/>
          <w:sz w:val="22"/>
          <w:szCs w:val="22"/>
          <w:lang w:val="eu-ES"/>
        </w:rPr>
      </w:pPr>
      <w:r w:rsidRPr="00F510BC">
        <w:rPr>
          <w:rFonts w:ascii="Arial" w:hAnsi="Arial" w:cs="Arial"/>
          <w:b/>
          <w:sz w:val="22"/>
          <w:szCs w:val="22"/>
          <w:lang w:val="eu-ES"/>
        </w:rPr>
        <w:t>13. artikulua.– Inskripzioa etetea, ezeztatzea eta errebokatzea.</w:t>
      </w:r>
    </w:p>
    <w:p w:rsidR="00F510BC" w:rsidRPr="005546A4" w:rsidRDefault="00F510BC" w:rsidP="005546A4">
      <w:pPr>
        <w:pStyle w:val="xl1"/>
        <w:spacing w:line="340" w:lineRule="exact"/>
        <w:ind w:left="100" w:right="102"/>
        <w:rPr>
          <w:rFonts w:ascii="Arial" w:hAnsi="Arial" w:cs="Arial"/>
          <w:sz w:val="22"/>
          <w:szCs w:val="22"/>
          <w:lang w:val="eu-ES"/>
        </w:rPr>
      </w:pPr>
      <w:r w:rsidRPr="005546A4">
        <w:rPr>
          <w:rFonts w:ascii="Arial" w:hAnsi="Arial" w:cs="Arial"/>
          <w:sz w:val="22"/>
          <w:szCs w:val="22"/>
          <w:lang w:val="eu-ES"/>
        </w:rPr>
        <w:t>1.– Zuzendaritza eskudunaren titularrak Erregistroko inskripzioak eten eta errebokatu ahal izango ditu, osorik edo zati batean, bai enpresa operadoreei buruzkoak, bai bere izenean inskribatuta dauden zerbitzuei buruzkoak, ebazpen bidez, ofizioz edo interesdunaren eskariz.</w:t>
      </w:r>
    </w:p>
    <w:p w:rsidR="00F510BC" w:rsidRPr="005546A4" w:rsidRDefault="00F510BC" w:rsidP="005546A4">
      <w:pPr>
        <w:pStyle w:val="xl1"/>
        <w:spacing w:line="340" w:lineRule="exact"/>
        <w:ind w:left="100" w:right="102"/>
        <w:rPr>
          <w:rFonts w:ascii="Arial" w:hAnsi="Arial" w:cs="Arial"/>
          <w:sz w:val="22"/>
          <w:szCs w:val="22"/>
          <w:lang w:val="eu-ES"/>
        </w:rPr>
      </w:pPr>
      <w:r w:rsidRPr="005546A4">
        <w:rPr>
          <w:rFonts w:ascii="Arial" w:hAnsi="Arial" w:cs="Arial"/>
          <w:sz w:val="22"/>
          <w:szCs w:val="22"/>
          <w:lang w:val="eu-ES"/>
        </w:rPr>
        <w:t>2.– Ofizioz errebokatzearen ondorioz, Erregistroko inskripzioa baliogabetu egingo da, eta errebokazioaren arrazoia izan beharko da jarduera gutxienez urtebetez etetea edo enpresa operadorea ixtea, haren jarduera etetea edo azkentzea, baldin eta interesdunak ez badu jakinarazi inskripzioa eragin zuten baldintzak galdu direla, indarrean dagoen araudian ezarritako baldintzak ez direla bete, edo eskabidearekin batera aurkezten den edozein datu, adierazpen edo dokumentu zehaztasunik gabea edo faltsua dela, edo eman gabe geratu dela.</w:t>
      </w:r>
    </w:p>
    <w:p w:rsidR="008A3311" w:rsidRPr="00454DFB" w:rsidRDefault="00F510BC" w:rsidP="005546A4">
      <w:pPr>
        <w:pStyle w:val="xl1"/>
        <w:spacing w:line="340" w:lineRule="exact"/>
        <w:ind w:left="100" w:right="102"/>
        <w:rPr>
          <w:rFonts w:ascii="Arial" w:hAnsi="Arial" w:cs="Arial"/>
          <w:sz w:val="22"/>
          <w:szCs w:val="22"/>
          <w:lang w:val="eu-ES"/>
        </w:rPr>
      </w:pPr>
      <w:r w:rsidRPr="005546A4">
        <w:rPr>
          <w:rFonts w:ascii="Arial" w:hAnsi="Arial" w:cs="Arial"/>
          <w:sz w:val="22"/>
          <w:szCs w:val="22"/>
          <w:lang w:val="eu-ES"/>
        </w:rPr>
        <w:t>3.– Nolanahi ere, ofizioz ezeztatu, errebokatu edo eteteko erabakia pertsona edo erakunde interesdunari entzun ondoren hartu beharko da, urriaren 1eko 39/2015 Legearen 82. artikuluan xedatutakoarekin bat etorriz.</w:t>
      </w:r>
    </w:p>
    <w:p w:rsidR="007964F7" w:rsidRPr="00454DFB" w:rsidRDefault="007964F7" w:rsidP="0047526A">
      <w:pPr>
        <w:spacing w:line="340" w:lineRule="exact"/>
        <w:ind w:right="366"/>
        <w:jc w:val="both"/>
        <w:rPr>
          <w:rFonts w:ascii="Arial" w:hAnsi="Arial" w:cs="Arial"/>
          <w:sz w:val="22"/>
          <w:szCs w:val="22"/>
          <w:lang w:val="eu-ES"/>
        </w:rPr>
      </w:pPr>
    </w:p>
    <w:p w:rsidR="00757DF8" w:rsidRPr="00454DFB" w:rsidRDefault="005546A4" w:rsidP="0047526A">
      <w:pPr>
        <w:spacing w:line="340" w:lineRule="exact"/>
        <w:jc w:val="center"/>
        <w:rPr>
          <w:rFonts w:ascii="Arial" w:hAnsi="Arial" w:cs="Arial"/>
          <w:b/>
          <w:sz w:val="22"/>
          <w:szCs w:val="22"/>
          <w:lang w:val="eu-ES"/>
        </w:rPr>
      </w:pPr>
      <w:r w:rsidRPr="005546A4">
        <w:rPr>
          <w:rFonts w:ascii="Arial" w:hAnsi="Arial" w:cs="Arial"/>
          <w:b/>
          <w:sz w:val="22"/>
          <w:szCs w:val="22"/>
          <w:lang w:val="eu-ES"/>
        </w:rPr>
        <w:t>III. KAPITULUA</w:t>
      </w:r>
    </w:p>
    <w:p w:rsidR="00963F65" w:rsidRPr="00454DFB" w:rsidRDefault="005546A4" w:rsidP="0047526A">
      <w:pPr>
        <w:spacing w:line="340" w:lineRule="exact"/>
        <w:jc w:val="center"/>
        <w:rPr>
          <w:rFonts w:ascii="Arial" w:hAnsi="Arial" w:cs="Arial"/>
          <w:b/>
          <w:sz w:val="22"/>
          <w:szCs w:val="22"/>
          <w:lang w:val="eu-ES"/>
        </w:rPr>
      </w:pPr>
      <w:r w:rsidRPr="005546A4">
        <w:rPr>
          <w:rFonts w:ascii="Arial" w:hAnsi="Arial" w:cs="Arial"/>
          <w:b/>
          <w:sz w:val="22"/>
          <w:szCs w:val="22"/>
          <w:lang w:val="eu-ES"/>
        </w:rPr>
        <w:t>ITSAS GARRAIOKO ZERBITZUAK EMATEA</w:t>
      </w:r>
    </w:p>
    <w:p w:rsidR="00757DF8" w:rsidRPr="00454DFB" w:rsidRDefault="00757DF8" w:rsidP="0047526A">
      <w:pPr>
        <w:spacing w:line="340" w:lineRule="exact"/>
        <w:jc w:val="both"/>
        <w:rPr>
          <w:rFonts w:ascii="Arial" w:hAnsi="Arial" w:cs="Arial"/>
          <w:b/>
          <w:sz w:val="22"/>
          <w:szCs w:val="22"/>
          <w:lang w:val="eu-ES"/>
        </w:rPr>
      </w:pPr>
    </w:p>
    <w:p w:rsidR="00757DF8" w:rsidRPr="00454DFB" w:rsidRDefault="00757DF8" w:rsidP="0047526A">
      <w:pPr>
        <w:spacing w:line="340" w:lineRule="exact"/>
        <w:jc w:val="both"/>
        <w:rPr>
          <w:rFonts w:ascii="Arial" w:hAnsi="Arial" w:cs="Arial"/>
          <w:b/>
          <w:sz w:val="22"/>
          <w:szCs w:val="22"/>
          <w:lang w:val="eu-ES"/>
        </w:rPr>
      </w:pPr>
    </w:p>
    <w:p w:rsidR="005546A4" w:rsidRDefault="005546A4" w:rsidP="005546A4">
      <w:pPr>
        <w:pStyle w:val="Prrafodelista"/>
        <w:spacing w:line="340" w:lineRule="exact"/>
        <w:ind w:left="360"/>
        <w:jc w:val="both"/>
        <w:rPr>
          <w:rFonts w:ascii="Arial" w:hAnsi="Arial" w:cs="Arial"/>
          <w:b/>
          <w:sz w:val="22"/>
          <w:szCs w:val="22"/>
          <w:lang w:val="eu-ES"/>
        </w:rPr>
      </w:pPr>
      <w:r w:rsidRPr="005546A4">
        <w:rPr>
          <w:rFonts w:ascii="Arial" w:hAnsi="Arial" w:cs="Arial"/>
          <w:b/>
          <w:sz w:val="22"/>
          <w:szCs w:val="22"/>
          <w:lang w:val="eu-ES"/>
        </w:rPr>
        <w:t>14. artikulua.– Zerbitzuak emateko erregimena.</w:t>
      </w:r>
    </w:p>
    <w:p w:rsidR="005546A4" w:rsidRPr="005546A4" w:rsidRDefault="005546A4" w:rsidP="005546A4">
      <w:pPr>
        <w:pStyle w:val="xl1"/>
        <w:spacing w:line="340" w:lineRule="exact"/>
        <w:ind w:left="100" w:right="102"/>
        <w:rPr>
          <w:rFonts w:ascii="Arial" w:hAnsi="Arial" w:cs="Arial"/>
          <w:sz w:val="22"/>
          <w:szCs w:val="22"/>
          <w:lang w:val="eu-ES"/>
        </w:rPr>
      </w:pPr>
      <w:r w:rsidRPr="005546A4">
        <w:rPr>
          <w:rFonts w:ascii="Arial" w:hAnsi="Arial" w:cs="Arial"/>
          <w:sz w:val="22"/>
          <w:szCs w:val="22"/>
          <w:lang w:val="eu-ES"/>
        </w:rPr>
        <w:lastRenderedPageBreak/>
        <w:t>1.– Zerbitzuen prestazio askearen printzipio orokorraren menpe geratuko dira dekretu honek arautzen dituen itsas garraioko zerbitzuak, eta printzipio hori jarduerei ekin aurreko jakinarazpenaren menpe egongo da.</w:t>
      </w:r>
    </w:p>
    <w:p w:rsidR="00553222" w:rsidRPr="00454DFB" w:rsidRDefault="005546A4" w:rsidP="005546A4">
      <w:pPr>
        <w:pStyle w:val="xl1"/>
        <w:spacing w:line="340" w:lineRule="exact"/>
        <w:ind w:left="100" w:right="102"/>
        <w:rPr>
          <w:rFonts w:ascii="Arial" w:hAnsi="Arial" w:cs="Arial"/>
          <w:sz w:val="22"/>
          <w:szCs w:val="22"/>
          <w:lang w:val="eu-ES"/>
        </w:rPr>
      </w:pPr>
      <w:r w:rsidRPr="005546A4">
        <w:rPr>
          <w:rFonts w:ascii="Arial" w:hAnsi="Arial" w:cs="Arial"/>
          <w:sz w:val="22"/>
          <w:szCs w:val="22"/>
          <w:lang w:val="eu-ES"/>
        </w:rPr>
        <w:t>2.– Zerbitzuen prestazio askearen printzipio orokorraren gaineko salbuespenek zehaztuko dute aurretiazko baimena behar ote den, 21. artikuluan eta hurrengoetan ezarritako kasuetan eta artikulu horietan zehaztutako prozedurarekin bat etorriz.</w:t>
      </w:r>
    </w:p>
    <w:p w:rsidR="0098468B" w:rsidRPr="00454DFB" w:rsidRDefault="0098468B" w:rsidP="0047526A">
      <w:pPr>
        <w:spacing w:line="340" w:lineRule="exact"/>
        <w:jc w:val="both"/>
        <w:rPr>
          <w:rFonts w:ascii="Arial" w:hAnsi="Arial" w:cs="Arial"/>
          <w:sz w:val="22"/>
          <w:szCs w:val="22"/>
          <w:lang w:val="eu-ES"/>
        </w:rPr>
      </w:pPr>
    </w:p>
    <w:p w:rsidR="005546A4" w:rsidRPr="005546A4" w:rsidRDefault="005546A4" w:rsidP="005546A4">
      <w:pPr>
        <w:spacing w:before="100" w:beforeAutospacing="1" w:after="100" w:afterAutospacing="1" w:line="340" w:lineRule="exact"/>
        <w:jc w:val="both"/>
        <w:outlineLvl w:val="4"/>
        <w:rPr>
          <w:rFonts w:ascii="Arial" w:hAnsi="Arial" w:cs="Arial"/>
          <w:b/>
          <w:sz w:val="22"/>
          <w:szCs w:val="22"/>
          <w:lang w:val="eu-ES"/>
        </w:rPr>
      </w:pPr>
      <w:r w:rsidRPr="005546A4">
        <w:rPr>
          <w:rFonts w:ascii="Arial" w:hAnsi="Arial" w:cs="Arial"/>
          <w:b/>
          <w:sz w:val="22"/>
          <w:szCs w:val="22"/>
          <w:lang w:val="eu-ES"/>
        </w:rPr>
        <w:t xml:space="preserve">15. artikulua.– Jardueran aritzeko betekizunak. </w:t>
      </w:r>
    </w:p>
    <w:p w:rsidR="00EE074E" w:rsidRPr="00454DFB" w:rsidRDefault="005546A4" w:rsidP="005546A4">
      <w:pPr>
        <w:spacing w:before="100" w:beforeAutospacing="1" w:after="100" w:afterAutospacing="1" w:line="340" w:lineRule="exact"/>
        <w:jc w:val="both"/>
        <w:outlineLvl w:val="4"/>
        <w:rPr>
          <w:rFonts w:ascii="Arial" w:hAnsi="Arial" w:cs="Arial"/>
          <w:b/>
          <w:sz w:val="22"/>
          <w:szCs w:val="22"/>
          <w:lang w:val="eu-ES"/>
        </w:rPr>
      </w:pPr>
      <w:r w:rsidRPr="005546A4">
        <w:rPr>
          <w:rFonts w:ascii="Arial" w:hAnsi="Arial" w:cs="Arial"/>
          <w:sz w:val="22"/>
          <w:szCs w:val="22"/>
          <w:lang w:val="eu-ES"/>
        </w:rPr>
        <w:t>Dekretu honetan araututako itsas garraioko zerbitzuak emateko, baldintza hauek bete behar dira</w:t>
      </w:r>
      <w:r w:rsidR="00EE074E" w:rsidRPr="00454DFB">
        <w:rPr>
          <w:rFonts w:ascii="Arial" w:hAnsi="Arial" w:cs="Arial"/>
          <w:sz w:val="22"/>
          <w:szCs w:val="22"/>
          <w:lang w:val="eu-ES"/>
        </w:rPr>
        <w:t>:</w:t>
      </w:r>
    </w:p>
    <w:p w:rsidR="006968E5" w:rsidRPr="00454DFB" w:rsidRDefault="00EE074E" w:rsidP="0047526A">
      <w:pPr>
        <w:spacing w:before="100" w:beforeAutospacing="1" w:after="100" w:afterAutospacing="1" w:line="340" w:lineRule="exact"/>
        <w:jc w:val="both"/>
        <w:rPr>
          <w:rFonts w:ascii="Arial" w:hAnsi="Arial" w:cs="Arial"/>
          <w:sz w:val="22"/>
          <w:szCs w:val="22"/>
          <w:lang w:val="eu-ES"/>
        </w:rPr>
      </w:pPr>
      <w:r w:rsidRPr="00454DFB">
        <w:rPr>
          <w:rFonts w:ascii="Arial" w:hAnsi="Arial" w:cs="Arial"/>
          <w:sz w:val="22"/>
          <w:szCs w:val="22"/>
          <w:lang w:val="eu-ES"/>
        </w:rPr>
        <w:t xml:space="preserve">a) </w:t>
      </w:r>
      <w:r w:rsidR="005546A4" w:rsidRPr="005546A4">
        <w:rPr>
          <w:rFonts w:ascii="Arial" w:hAnsi="Arial" w:cs="Arial"/>
          <w:sz w:val="22"/>
          <w:szCs w:val="22"/>
          <w:lang w:val="eu-ES"/>
        </w:rPr>
        <w:t>Inskribatuta egotea 2/2018 Legeak sortutako eta aurreko kapituluan araututako Euskadiko itsas garraioko enpresa operadoreen Erregistroan</w:t>
      </w:r>
      <w:r w:rsidR="006968E5" w:rsidRPr="00454DFB">
        <w:rPr>
          <w:rFonts w:ascii="Arial" w:hAnsi="Arial" w:cs="Arial"/>
          <w:sz w:val="22"/>
          <w:szCs w:val="22"/>
          <w:lang w:val="eu-ES"/>
        </w:rPr>
        <w:t>.</w:t>
      </w:r>
    </w:p>
    <w:p w:rsidR="00F51CA9" w:rsidRPr="00454DFB" w:rsidRDefault="00EB0385" w:rsidP="0047526A">
      <w:pPr>
        <w:spacing w:before="100" w:beforeAutospacing="1" w:after="100" w:afterAutospacing="1" w:line="340" w:lineRule="exact"/>
        <w:rPr>
          <w:rFonts w:ascii="Arial" w:hAnsi="Arial" w:cs="Arial"/>
          <w:sz w:val="22"/>
          <w:szCs w:val="22"/>
          <w:lang w:val="eu-ES"/>
        </w:rPr>
      </w:pPr>
      <w:r w:rsidRPr="00454DFB">
        <w:rPr>
          <w:rFonts w:ascii="Arial" w:hAnsi="Arial" w:cs="Arial"/>
          <w:sz w:val="22"/>
          <w:szCs w:val="22"/>
          <w:lang w:val="eu-ES"/>
        </w:rPr>
        <w:t>b</w:t>
      </w:r>
      <w:r w:rsidR="00F51CA9" w:rsidRPr="00454DFB">
        <w:rPr>
          <w:rFonts w:ascii="Arial" w:hAnsi="Arial" w:cs="Arial"/>
          <w:sz w:val="22"/>
          <w:szCs w:val="22"/>
          <w:lang w:val="eu-ES"/>
        </w:rPr>
        <w:t xml:space="preserve">) </w:t>
      </w:r>
      <w:r w:rsidR="005546A4" w:rsidRPr="005546A4">
        <w:rPr>
          <w:rFonts w:ascii="Arial" w:hAnsi="Arial" w:cs="Arial"/>
          <w:sz w:val="22"/>
          <w:szCs w:val="22"/>
          <w:lang w:val="eu-ES"/>
        </w:rPr>
        <w:t>Aurretiazko jakinarazpen bat aurkeztea, honako informazio honekin</w:t>
      </w:r>
      <w:r w:rsidR="00F51CA9" w:rsidRPr="00454DFB">
        <w:rPr>
          <w:rFonts w:ascii="Arial" w:hAnsi="Arial" w:cs="Arial"/>
          <w:sz w:val="22"/>
          <w:szCs w:val="22"/>
          <w:lang w:val="eu-ES"/>
        </w:rPr>
        <w:t>:</w:t>
      </w:r>
    </w:p>
    <w:p w:rsidR="005546A4" w:rsidRPr="00501369" w:rsidRDefault="005546A4" w:rsidP="005546A4">
      <w:pPr>
        <w:pStyle w:val="BOPVDetalle2"/>
        <w:numPr>
          <w:ilvl w:val="0"/>
          <w:numId w:val="21"/>
        </w:numPr>
        <w:rPr>
          <w:lang w:val="eu-ES"/>
        </w:rPr>
      </w:pPr>
      <w:r w:rsidRPr="00501369">
        <w:rPr>
          <w:lang w:val="eu-ES"/>
        </w:rPr>
        <w:t>Eskainiko den zerbitzu-mota.</w:t>
      </w:r>
    </w:p>
    <w:p w:rsidR="005546A4" w:rsidRPr="00501369" w:rsidRDefault="005546A4" w:rsidP="005546A4">
      <w:pPr>
        <w:pStyle w:val="BOPVDetalle2"/>
        <w:numPr>
          <w:ilvl w:val="0"/>
          <w:numId w:val="21"/>
        </w:numPr>
        <w:rPr>
          <w:lang w:val="eu-ES"/>
        </w:rPr>
      </w:pPr>
      <w:r w:rsidRPr="00501369">
        <w:rPr>
          <w:lang w:val="eu-ES"/>
        </w:rPr>
        <w:t xml:space="preserve">Irteerako portua edo puntua eta helmugako portua edo puntua, administrazio eskudunaren edo eskudunen aurrean egindako atrakatze-eskaeraren edo irteera- edo helmuga-puntuaren kopiarekin, edo, hala badagokio, atrakatzea edo irteera legitimatzen duen tituluarekin. </w:t>
      </w:r>
    </w:p>
    <w:p w:rsidR="005546A4" w:rsidRPr="00501369" w:rsidRDefault="005546A4" w:rsidP="005546A4">
      <w:pPr>
        <w:pStyle w:val="BOPVDetalle2"/>
        <w:numPr>
          <w:ilvl w:val="0"/>
          <w:numId w:val="21"/>
        </w:numPr>
        <w:rPr>
          <w:lang w:val="eu-ES"/>
        </w:rPr>
      </w:pPr>
      <w:r w:rsidRPr="00501369">
        <w:rPr>
          <w:lang w:val="eu-ES"/>
        </w:rPr>
        <w:t>Ibilbidea, geldialdiak adieraziz, halakorik balego.</w:t>
      </w:r>
    </w:p>
    <w:p w:rsidR="005546A4" w:rsidRPr="00501369" w:rsidRDefault="005546A4" w:rsidP="005546A4">
      <w:pPr>
        <w:pStyle w:val="BOPVDetalle2"/>
        <w:numPr>
          <w:ilvl w:val="0"/>
          <w:numId w:val="21"/>
        </w:numPr>
        <w:rPr>
          <w:lang w:val="eu-ES"/>
        </w:rPr>
      </w:pPr>
      <w:r w:rsidRPr="00501369">
        <w:rPr>
          <w:lang w:val="eu-ES"/>
        </w:rPr>
        <w:t>Ordutegia.</w:t>
      </w:r>
    </w:p>
    <w:p w:rsidR="005546A4" w:rsidRPr="00501369" w:rsidRDefault="005546A4" w:rsidP="005546A4">
      <w:pPr>
        <w:pStyle w:val="BOPVDetalle2"/>
        <w:numPr>
          <w:ilvl w:val="0"/>
          <w:numId w:val="21"/>
        </w:numPr>
        <w:rPr>
          <w:lang w:val="eu-ES"/>
        </w:rPr>
      </w:pPr>
      <w:r w:rsidRPr="00501369">
        <w:rPr>
          <w:lang w:val="eu-ES"/>
        </w:rPr>
        <w:t>Zerbitzua emateko tarifak edo baldintza ekonomikoak.</w:t>
      </w:r>
    </w:p>
    <w:p w:rsidR="005546A4" w:rsidRPr="00501369" w:rsidRDefault="005546A4" w:rsidP="005546A4">
      <w:pPr>
        <w:pStyle w:val="BOPVDetalle2"/>
        <w:numPr>
          <w:ilvl w:val="0"/>
          <w:numId w:val="21"/>
        </w:numPr>
        <w:rPr>
          <w:lang w:val="eu-ES"/>
        </w:rPr>
      </w:pPr>
      <w:r w:rsidRPr="00501369">
        <w:rPr>
          <w:lang w:val="eu-ES"/>
        </w:rPr>
        <w:t>Zerbitzuari atxikitako itsasontziak edo ontziak; horien datuak enpresa operadorearen inskripzioan jaso behar dira.</w:t>
      </w:r>
    </w:p>
    <w:p w:rsidR="00B7773E" w:rsidRPr="005546A4" w:rsidRDefault="005546A4" w:rsidP="005546A4">
      <w:pPr>
        <w:pStyle w:val="BOPVDetalle2"/>
        <w:numPr>
          <w:ilvl w:val="0"/>
          <w:numId w:val="21"/>
        </w:numPr>
        <w:rPr>
          <w:lang w:val="eu-ES"/>
        </w:rPr>
      </w:pPr>
      <w:r w:rsidRPr="005546A4">
        <w:rPr>
          <w:lang w:val="eu-ES"/>
        </w:rPr>
        <w:t>Garraio erregularraren kasuan, zerbitzua emateko aldia, datak eta ordutegiak.</w:t>
      </w:r>
    </w:p>
    <w:p w:rsidR="005546A4" w:rsidRPr="00454DFB" w:rsidRDefault="005546A4" w:rsidP="0047526A">
      <w:pPr>
        <w:spacing w:line="340" w:lineRule="exact"/>
        <w:ind w:right="366"/>
        <w:jc w:val="both"/>
        <w:rPr>
          <w:rFonts w:ascii="Arial" w:hAnsi="Arial" w:cs="Arial"/>
          <w:sz w:val="22"/>
          <w:szCs w:val="22"/>
          <w:lang w:val="eu-ES"/>
        </w:rPr>
      </w:pPr>
    </w:p>
    <w:p w:rsidR="005546A4" w:rsidRPr="005546A4" w:rsidRDefault="005546A4" w:rsidP="005546A4">
      <w:pPr>
        <w:spacing w:before="100" w:beforeAutospacing="1" w:after="100" w:afterAutospacing="1" w:line="340" w:lineRule="exact"/>
        <w:jc w:val="both"/>
        <w:outlineLvl w:val="4"/>
        <w:rPr>
          <w:rFonts w:ascii="Arial" w:hAnsi="Arial" w:cs="Arial"/>
          <w:b/>
          <w:sz w:val="22"/>
          <w:szCs w:val="22"/>
          <w:lang w:val="eu-ES"/>
        </w:rPr>
      </w:pPr>
      <w:r w:rsidRPr="005546A4">
        <w:rPr>
          <w:rFonts w:ascii="Arial" w:hAnsi="Arial" w:cs="Arial"/>
          <w:b/>
          <w:sz w:val="22"/>
          <w:szCs w:val="22"/>
          <w:lang w:val="eu-ES"/>
        </w:rPr>
        <w:t>16. artikulua.– Aurretiazko jakinarazpena izapidetzea.</w:t>
      </w:r>
    </w:p>
    <w:p w:rsidR="005546A4" w:rsidRPr="005546A4" w:rsidRDefault="005546A4" w:rsidP="005546A4">
      <w:pPr>
        <w:pStyle w:val="xl1"/>
        <w:spacing w:line="340" w:lineRule="exact"/>
        <w:ind w:left="100" w:right="102"/>
        <w:rPr>
          <w:rFonts w:ascii="Arial" w:hAnsi="Arial" w:cs="Arial"/>
          <w:sz w:val="22"/>
          <w:szCs w:val="22"/>
          <w:lang w:val="eu-ES"/>
        </w:rPr>
      </w:pPr>
      <w:r w:rsidRPr="005546A4">
        <w:rPr>
          <w:rFonts w:ascii="Arial" w:hAnsi="Arial" w:cs="Arial"/>
          <w:sz w:val="22"/>
          <w:szCs w:val="22"/>
          <w:lang w:val="eu-ES"/>
        </w:rPr>
        <w:t xml:space="preserve">1.– Enpresa operadorea pertsona juridikoa bada, garraio-zerbitzua edo -zerbitzuak eman aurreko jakinarazpena modu telematikoan aurkeztu behar da Eusko Jaurlaritzaren egoitza elektronikoaren bidez, eta Euskal Autonomia Erkidegoko Administrazio Publikoaren erregistro elektronikoan jasoko da, eta horrek, automatikoki, jakinarazpena telematikoki jaso izanaren frogagiri elektroniko bat emango du. </w:t>
      </w:r>
    </w:p>
    <w:p w:rsidR="005546A4" w:rsidRPr="005546A4" w:rsidRDefault="005546A4" w:rsidP="005546A4">
      <w:pPr>
        <w:pStyle w:val="xl1"/>
        <w:spacing w:line="340" w:lineRule="exact"/>
        <w:ind w:left="100" w:right="102"/>
        <w:rPr>
          <w:rFonts w:ascii="Arial" w:hAnsi="Arial" w:cs="Arial"/>
          <w:sz w:val="22"/>
          <w:szCs w:val="22"/>
          <w:lang w:val="eu-ES"/>
        </w:rPr>
      </w:pPr>
      <w:r w:rsidRPr="005546A4">
        <w:rPr>
          <w:rFonts w:ascii="Arial" w:hAnsi="Arial" w:cs="Arial"/>
          <w:sz w:val="22"/>
          <w:szCs w:val="22"/>
          <w:lang w:val="eu-ES"/>
        </w:rPr>
        <w:lastRenderedPageBreak/>
        <w:t>2.– Euren izenean eta eskubidean jarduten duten pertsona fisikoek izapidetze presentziala aukeratu ahal izango dute.</w:t>
      </w:r>
    </w:p>
    <w:p w:rsidR="005546A4" w:rsidRPr="005546A4" w:rsidRDefault="005546A4" w:rsidP="005546A4">
      <w:pPr>
        <w:pStyle w:val="xl1"/>
        <w:spacing w:line="340" w:lineRule="exact"/>
        <w:ind w:left="100" w:right="102"/>
        <w:rPr>
          <w:rFonts w:ascii="Arial" w:hAnsi="Arial" w:cs="Arial"/>
          <w:sz w:val="22"/>
          <w:szCs w:val="22"/>
          <w:lang w:val="eu-ES"/>
        </w:rPr>
      </w:pPr>
      <w:r w:rsidRPr="005546A4">
        <w:rPr>
          <w:rFonts w:ascii="Arial" w:hAnsi="Arial" w:cs="Arial"/>
          <w:sz w:val="22"/>
          <w:szCs w:val="22"/>
          <w:lang w:val="eu-ES"/>
        </w:rPr>
        <w:t>3.– Egoitza elektronikoan eskuragarri dago aurretiazko jakinarazpenaren eredu normalizatua, II. eranskinean jasotzen dena. Eredu horrek adierazpen bat ere jasotzen du, zeinaren bitartez eskatzaileak adierazten baitu eman duen informazio guztia egiazkoa dela.</w:t>
      </w:r>
    </w:p>
    <w:p w:rsidR="005546A4" w:rsidRPr="005546A4" w:rsidRDefault="005546A4" w:rsidP="005546A4">
      <w:pPr>
        <w:pStyle w:val="xl1"/>
        <w:spacing w:line="340" w:lineRule="exact"/>
        <w:ind w:left="100" w:right="102"/>
        <w:rPr>
          <w:rFonts w:ascii="Arial" w:hAnsi="Arial" w:cs="Arial"/>
          <w:sz w:val="22"/>
          <w:szCs w:val="22"/>
          <w:lang w:val="eu-ES"/>
        </w:rPr>
      </w:pPr>
      <w:r w:rsidRPr="005546A4">
        <w:rPr>
          <w:rFonts w:ascii="Arial" w:hAnsi="Arial" w:cs="Arial"/>
          <w:sz w:val="22"/>
          <w:szCs w:val="22"/>
          <w:lang w:val="eu-ES"/>
        </w:rPr>
        <w:t>4.– Aurretiazko jakinarazpena aurkeztuz gero, emango den garraio-zerbitzua edo -zerbitzuak itsas garraioko enpresa operadorearen Erregistroan inskribatuko dira ofizioz, enpresa bakoitzari dagokion fitxan.</w:t>
      </w:r>
    </w:p>
    <w:p w:rsidR="005546A4" w:rsidRPr="005546A4" w:rsidRDefault="005546A4" w:rsidP="005546A4">
      <w:pPr>
        <w:pStyle w:val="xl1"/>
        <w:spacing w:line="340" w:lineRule="exact"/>
        <w:ind w:left="100" w:right="102"/>
        <w:rPr>
          <w:rFonts w:ascii="Arial" w:hAnsi="Arial" w:cs="Arial"/>
          <w:sz w:val="22"/>
          <w:szCs w:val="22"/>
          <w:lang w:val="eu-ES"/>
        </w:rPr>
      </w:pPr>
      <w:r w:rsidRPr="005546A4">
        <w:rPr>
          <w:rFonts w:ascii="Arial" w:hAnsi="Arial" w:cs="Arial"/>
          <w:sz w:val="22"/>
          <w:szCs w:val="22"/>
          <w:lang w:val="eu-ES"/>
        </w:rPr>
        <w:t>5.– Zerbitzu erregularra emateari uzten bazaio, hamabost egun lehenago eman beharko zaio horren berri itsas garraioaren arloan eskumena duen zuzendaritzari.</w:t>
      </w:r>
    </w:p>
    <w:p w:rsidR="0047526A" w:rsidRPr="005546A4" w:rsidRDefault="005546A4" w:rsidP="005546A4">
      <w:pPr>
        <w:pStyle w:val="xl1"/>
        <w:spacing w:line="340" w:lineRule="exact"/>
        <w:ind w:left="100" w:right="102"/>
        <w:rPr>
          <w:rFonts w:ascii="Arial" w:hAnsi="Arial" w:cs="Arial"/>
          <w:sz w:val="22"/>
          <w:szCs w:val="22"/>
          <w:lang w:val="eu-ES"/>
        </w:rPr>
      </w:pPr>
      <w:r w:rsidRPr="005546A4">
        <w:rPr>
          <w:rFonts w:ascii="Arial" w:hAnsi="Arial" w:cs="Arial"/>
          <w:sz w:val="22"/>
          <w:szCs w:val="22"/>
          <w:lang w:val="eu-ES"/>
        </w:rPr>
        <w:t>6.– Jakinarazpena aurkezteak ez du esan nahi indarrean dagoen legeriaren arabera beharrezkoak diren baimenak, lizentziak, baimenak edo emakidak lortu behar ez direnik, bereziki ontzien segurtasunari eta tripulazioari eragiten dietenak.</w:t>
      </w:r>
    </w:p>
    <w:p w:rsidR="004777D6" w:rsidRPr="004777D6" w:rsidRDefault="004777D6" w:rsidP="004777D6">
      <w:pPr>
        <w:spacing w:before="100" w:beforeAutospacing="1" w:after="100" w:afterAutospacing="1" w:line="340" w:lineRule="exact"/>
        <w:jc w:val="both"/>
        <w:outlineLvl w:val="4"/>
        <w:rPr>
          <w:rFonts w:ascii="Arial" w:hAnsi="Arial" w:cs="Arial"/>
          <w:b/>
          <w:sz w:val="22"/>
          <w:szCs w:val="22"/>
          <w:lang w:val="eu-ES"/>
        </w:rPr>
      </w:pPr>
      <w:r w:rsidRPr="004777D6">
        <w:rPr>
          <w:rFonts w:ascii="Arial" w:hAnsi="Arial" w:cs="Arial"/>
          <w:b/>
          <w:sz w:val="22"/>
          <w:szCs w:val="22"/>
          <w:lang w:val="eu-ES"/>
        </w:rPr>
        <w:t>17. artikulua.– Baldintzak ez betetzea.</w:t>
      </w:r>
    </w:p>
    <w:p w:rsidR="004777D6" w:rsidRPr="008806F3" w:rsidRDefault="004777D6" w:rsidP="008806F3">
      <w:pPr>
        <w:spacing w:before="100" w:beforeAutospacing="1" w:after="100" w:afterAutospacing="1" w:line="340" w:lineRule="exact"/>
        <w:jc w:val="both"/>
        <w:rPr>
          <w:rFonts w:ascii="Arial" w:hAnsi="Arial" w:cs="Arial"/>
          <w:sz w:val="22"/>
          <w:szCs w:val="22"/>
          <w:lang w:val="es-ES_tradnl"/>
        </w:rPr>
      </w:pPr>
      <w:r w:rsidRPr="008806F3">
        <w:rPr>
          <w:rFonts w:ascii="Arial" w:hAnsi="Arial" w:cs="Arial"/>
          <w:sz w:val="22"/>
          <w:szCs w:val="22"/>
          <w:lang w:val="es-ES_tradnl"/>
        </w:rPr>
        <w:t>Itsas garraioaren arloan eskumena duen zuzendaritzak egiaztatzen badu komunikazioak ez dituela bere baitan hartzen eskatutako datu guztiak edo batzuk, edo enpresa operadoreak ez duela betetzen jarduerari ekiteko baldintzaren bat, ebazpen arrazoitua emango du zerbitzua berehala geldiarazteko edo zerbitzua hasteko debekua ezartzeko, harik eta omisioa zuzentzen den arte, hargatik eragotzi gabe egon daitezkeen administrazio-zehapenak.</w:t>
      </w:r>
    </w:p>
    <w:p w:rsidR="004777D6" w:rsidRPr="004777D6" w:rsidRDefault="004777D6" w:rsidP="004777D6">
      <w:pPr>
        <w:spacing w:before="100" w:beforeAutospacing="1" w:after="100" w:afterAutospacing="1" w:line="340" w:lineRule="exact"/>
        <w:jc w:val="both"/>
        <w:outlineLvl w:val="4"/>
        <w:rPr>
          <w:rFonts w:ascii="Arial" w:hAnsi="Arial" w:cs="Arial"/>
          <w:b/>
          <w:sz w:val="22"/>
          <w:szCs w:val="22"/>
          <w:lang w:val="eu-ES"/>
        </w:rPr>
      </w:pPr>
      <w:r w:rsidRPr="004777D6">
        <w:rPr>
          <w:rFonts w:ascii="Arial" w:hAnsi="Arial" w:cs="Arial"/>
          <w:b/>
          <w:sz w:val="22"/>
          <w:szCs w:val="22"/>
          <w:lang w:val="eu-ES"/>
        </w:rPr>
        <w:t>18. artikulua.– Garraio-zerbitzuak aldatzea.</w:t>
      </w:r>
    </w:p>
    <w:p w:rsidR="004777D6" w:rsidRPr="008806F3" w:rsidRDefault="004777D6" w:rsidP="008806F3">
      <w:pPr>
        <w:spacing w:before="100" w:beforeAutospacing="1" w:after="100" w:afterAutospacing="1" w:line="340" w:lineRule="exact"/>
        <w:jc w:val="both"/>
        <w:rPr>
          <w:rFonts w:ascii="Arial" w:hAnsi="Arial" w:cs="Arial"/>
          <w:sz w:val="22"/>
          <w:szCs w:val="22"/>
          <w:lang w:val="es-ES_tradnl"/>
        </w:rPr>
      </w:pPr>
      <w:r w:rsidRPr="008806F3">
        <w:rPr>
          <w:rFonts w:ascii="Arial" w:hAnsi="Arial" w:cs="Arial"/>
          <w:sz w:val="22"/>
          <w:szCs w:val="22"/>
          <w:lang w:val="es-ES_tradnl"/>
        </w:rPr>
        <w:t>Garraio-zerbitzuak emateko baldintzetan edozein aldaketa aurreikusten bada, horren berri eman beharko zaio eskumena duen zuzendaritzari, eta aipatutako zuzendaritzak datuak aldatuko ditu itsas garraioko enpresa operadoreen Erregistroan, hori egitea ez bada erregulazio aplikagarriaren aurkakoa.</w:t>
      </w:r>
    </w:p>
    <w:p w:rsidR="004777D6" w:rsidRPr="004777D6" w:rsidRDefault="004777D6" w:rsidP="004777D6">
      <w:pPr>
        <w:spacing w:before="100" w:beforeAutospacing="1" w:after="100" w:afterAutospacing="1" w:line="340" w:lineRule="exact"/>
        <w:jc w:val="both"/>
        <w:outlineLvl w:val="4"/>
        <w:rPr>
          <w:rFonts w:ascii="Arial" w:hAnsi="Arial" w:cs="Arial"/>
          <w:b/>
          <w:sz w:val="22"/>
          <w:szCs w:val="22"/>
          <w:lang w:val="eu-ES"/>
        </w:rPr>
      </w:pPr>
      <w:r w:rsidRPr="004777D6">
        <w:rPr>
          <w:rFonts w:ascii="Arial" w:hAnsi="Arial" w:cs="Arial"/>
          <w:b/>
          <w:sz w:val="22"/>
          <w:szCs w:val="22"/>
          <w:lang w:val="eu-ES"/>
        </w:rPr>
        <w:t>19. artikulua.– Jarduera bertan behera uztea.</w:t>
      </w:r>
    </w:p>
    <w:p w:rsidR="000D5213" w:rsidRPr="00454DFB" w:rsidRDefault="004777D6" w:rsidP="004777D6">
      <w:pPr>
        <w:pStyle w:val="xl1"/>
        <w:spacing w:line="340" w:lineRule="exact"/>
        <w:ind w:left="100" w:right="102"/>
        <w:rPr>
          <w:rFonts w:ascii="Arial" w:hAnsi="Arial" w:cs="Arial"/>
          <w:sz w:val="22"/>
          <w:szCs w:val="22"/>
          <w:lang w:val="eu-ES"/>
        </w:rPr>
      </w:pPr>
      <w:r w:rsidRPr="004777D6">
        <w:rPr>
          <w:rFonts w:ascii="Arial" w:hAnsi="Arial" w:cs="Arial"/>
          <w:sz w:val="22"/>
          <w:szCs w:val="22"/>
          <w:lang w:val="eu-ES"/>
        </w:rPr>
        <w:t>1.– Honako arrazoi hauek direla-eta, legez ezinezkoa izango da itsas garraioko jarduera egiten jarraitzea:</w:t>
      </w:r>
      <w:r w:rsidR="000D5213" w:rsidRPr="00454DFB">
        <w:rPr>
          <w:rFonts w:ascii="Arial" w:hAnsi="Arial" w:cs="Arial"/>
          <w:sz w:val="22"/>
          <w:szCs w:val="22"/>
          <w:lang w:val="eu-ES"/>
        </w:rPr>
        <w:t xml:space="preserve">La suspensión, revocación </w:t>
      </w:r>
      <w:r w:rsidR="00AF20B7" w:rsidRPr="00454DFB">
        <w:rPr>
          <w:rFonts w:ascii="Arial" w:hAnsi="Arial" w:cs="Arial"/>
          <w:sz w:val="22"/>
          <w:szCs w:val="22"/>
          <w:lang w:val="eu-ES"/>
        </w:rPr>
        <w:t xml:space="preserve">y cancelación </w:t>
      </w:r>
      <w:r w:rsidR="000D5213" w:rsidRPr="00454DFB">
        <w:rPr>
          <w:rFonts w:ascii="Arial" w:hAnsi="Arial" w:cs="Arial"/>
          <w:sz w:val="22"/>
          <w:szCs w:val="22"/>
          <w:lang w:val="eu-ES"/>
        </w:rPr>
        <w:t>de la inscripción de la empresa operadora en el Registro de empresas operadoras de transporte marítimo.</w:t>
      </w:r>
    </w:p>
    <w:p w:rsidR="004777D6" w:rsidRPr="00501369" w:rsidRDefault="004777D6" w:rsidP="004777D6">
      <w:pPr>
        <w:pStyle w:val="BOPVDetalle1"/>
        <w:rPr>
          <w:lang w:val="eu-ES"/>
        </w:rPr>
      </w:pPr>
      <w:r w:rsidRPr="00501369">
        <w:rPr>
          <w:lang w:val="eu-ES"/>
        </w:rPr>
        <w:t>a) Enpresa operadorearen inskripzioa etetea, baliogabetzea eta ezereztea itsas garraioko enpresa operadoreen Erregistroan.</w:t>
      </w:r>
    </w:p>
    <w:p w:rsidR="004777D6" w:rsidRPr="00501369" w:rsidRDefault="004777D6" w:rsidP="004777D6">
      <w:pPr>
        <w:pStyle w:val="BOPVDetalle1"/>
        <w:rPr>
          <w:lang w:val="eu-ES"/>
        </w:rPr>
      </w:pPr>
      <w:r w:rsidRPr="00501369">
        <w:rPr>
          <w:lang w:val="eu-ES"/>
        </w:rPr>
        <w:t>b) Enpresaren jarduera etetea, zuzendaritza eskudunari jakinarazi ondoren.</w:t>
      </w:r>
    </w:p>
    <w:p w:rsidR="004777D6" w:rsidRPr="00501369" w:rsidRDefault="004777D6" w:rsidP="004777D6">
      <w:pPr>
        <w:pStyle w:val="BOPVDetalle1"/>
        <w:rPr>
          <w:lang w:val="eu-ES"/>
        </w:rPr>
      </w:pPr>
      <w:r w:rsidRPr="00501369">
        <w:rPr>
          <w:lang w:val="eu-ES"/>
        </w:rPr>
        <w:lastRenderedPageBreak/>
        <w:t>c) Jarduera etetea, zuzendaritza eskudunak hala adostuta.</w:t>
      </w:r>
    </w:p>
    <w:p w:rsidR="004777D6" w:rsidRPr="004777D6" w:rsidRDefault="004777D6" w:rsidP="004777D6">
      <w:pPr>
        <w:pStyle w:val="xl1"/>
        <w:spacing w:line="340" w:lineRule="exact"/>
        <w:ind w:left="100" w:right="102"/>
        <w:rPr>
          <w:rFonts w:ascii="Arial" w:hAnsi="Arial" w:cs="Arial"/>
          <w:sz w:val="22"/>
          <w:lang w:val="eu-ES"/>
        </w:rPr>
      </w:pPr>
      <w:r w:rsidRPr="004777D6">
        <w:rPr>
          <w:rFonts w:ascii="Arial" w:hAnsi="Arial" w:cs="Arial"/>
          <w:sz w:val="22"/>
          <w:lang w:val="eu-ES"/>
        </w:rPr>
        <w:t>2.– Eskumena duen zuzendaritzak eskatuta jarduera bertan behera uzten bada, ebazpena eman beharko da, interesdunari entzuteko prozedura izapidetu ondoren.</w:t>
      </w:r>
    </w:p>
    <w:p w:rsidR="00AA09A7" w:rsidRPr="00454DFB" w:rsidRDefault="004777D6" w:rsidP="00AA09A7">
      <w:pPr>
        <w:pStyle w:val="dog-parrafo-justificado"/>
        <w:rPr>
          <w:rFonts w:ascii="Arial" w:hAnsi="Arial" w:cs="Arial"/>
          <w:b/>
          <w:sz w:val="22"/>
          <w:szCs w:val="22"/>
          <w:lang w:val="eu-ES" w:eastAsia="es-ES_tradnl"/>
        </w:rPr>
      </w:pPr>
      <w:r w:rsidRPr="004777D6">
        <w:rPr>
          <w:rFonts w:ascii="Arial" w:hAnsi="Arial" w:cs="Arial"/>
          <w:b/>
          <w:sz w:val="22"/>
          <w:szCs w:val="22"/>
          <w:lang w:val="eu-ES" w:eastAsia="es-ES_tradnl"/>
        </w:rPr>
        <w:t>20. artikulua.– Eskumena duten administrazioen lankidetza</w:t>
      </w:r>
      <w:r>
        <w:rPr>
          <w:rFonts w:ascii="Arial" w:hAnsi="Arial" w:cs="Arial"/>
          <w:b/>
          <w:sz w:val="22"/>
          <w:szCs w:val="22"/>
          <w:lang w:val="eu-ES" w:eastAsia="es-ES_tradnl"/>
        </w:rPr>
        <w:t>.</w:t>
      </w:r>
    </w:p>
    <w:p w:rsidR="004777D6" w:rsidRPr="004777D6" w:rsidRDefault="004777D6" w:rsidP="004777D6">
      <w:pPr>
        <w:pStyle w:val="xl1"/>
        <w:spacing w:line="340" w:lineRule="exact"/>
        <w:ind w:left="100" w:right="102"/>
        <w:rPr>
          <w:rFonts w:ascii="Arial" w:hAnsi="Arial" w:cs="Arial"/>
          <w:sz w:val="22"/>
          <w:lang w:val="eu-ES"/>
        </w:rPr>
      </w:pPr>
      <w:r w:rsidRPr="004777D6">
        <w:rPr>
          <w:rFonts w:ascii="Arial" w:hAnsi="Arial" w:cs="Arial"/>
          <w:sz w:val="22"/>
          <w:lang w:val="eu-ES"/>
        </w:rPr>
        <w:t>1.– Portuko agintaritzak zaindu beharko du dekretu honetako zehaztapenak bete egiten direla, bere titulartasuneko portuetatik egiten diren itsas garraioei dagokienez; eta egiaztatu beharko du eskatutako atrakatzea bat datorrela Erregistroan inskribatutako enpresa operadore baten itsas garraioko jarduerarekin. Era berean, helmuga edo irteera portu batean ez bada, itsas garraioaren irteera- edo helmuga-puntu bat baimendu duen administrazio eskudunak egiaztapen hori egin beharko du.</w:t>
      </w:r>
    </w:p>
    <w:p w:rsidR="00F13480" w:rsidRPr="004777D6" w:rsidRDefault="004777D6" w:rsidP="004777D6">
      <w:pPr>
        <w:pStyle w:val="xl1"/>
        <w:spacing w:line="340" w:lineRule="exact"/>
        <w:ind w:left="100" w:right="102"/>
        <w:rPr>
          <w:rFonts w:ascii="Arial" w:hAnsi="Arial" w:cs="Arial"/>
          <w:sz w:val="22"/>
          <w:lang w:val="eu-ES"/>
        </w:rPr>
      </w:pPr>
      <w:r w:rsidRPr="004777D6">
        <w:rPr>
          <w:rFonts w:ascii="Arial" w:hAnsi="Arial" w:cs="Arial"/>
          <w:sz w:val="22"/>
          <w:lang w:val="eu-ES"/>
        </w:rPr>
        <w:t>2.– Administrazio horiek irregulartasunen bat antzematen badute, itsas garraioaren arloan eskumena duen zuzendaritzari jakinarazi beharko diote.</w:t>
      </w:r>
    </w:p>
    <w:p w:rsidR="004777D6" w:rsidRPr="004777D6" w:rsidRDefault="004777D6" w:rsidP="004777D6">
      <w:pPr>
        <w:spacing w:line="340" w:lineRule="exact"/>
        <w:ind w:left="96" w:right="366"/>
        <w:jc w:val="center"/>
        <w:rPr>
          <w:rFonts w:ascii="Arial" w:hAnsi="Arial" w:cs="Arial"/>
          <w:b/>
          <w:bCs/>
          <w:sz w:val="22"/>
          <w:szCs w:val="22"/>
          <w:lang w:val="eu-ES"/>
        </w:rPr>
      </w:pPr>
      <w:r w:rsidRPr="004777D6">
        <w:rPr>
          <w:rFonts w:ascii="Arial" w:hAnsi="Arial" w:cs="Arial"/>
          <w:b/>
          <w:bCs/>
          <w:sz w:val="22"/>
          <w:szCs w:val="22"/>
          <w:lang w:val="eu-ES"/>
        </w:rPr>
        <w:t>IV. KAPITULUA</w:t>
      </w:r>
    </w:p>
    <w:p w:rsidR="00553222" w:rsidRPr="00454DFB" w:rsidRDefault="004777D6" w:rsidP="004777D6">
      <w:pPr>
        <w:spacing w:line="340" w:lineRule="exact"/>
        <w:ind w:left="96" w:right="366"/>
        <w:jc w:val="center"/>
        <w:rPr>
          <w:rFonts w:ascii="Arial" w:hAnsi="Arial" w:cs="Arial"/>
          <w:b/>
          <w:bCs/>
          <w:sz w:val="22"/>
          <w:szCs w:val="22"/>
          <w:lang w:val="eu-ES"/>
        </w:rPr>
      </w:pPr>
      <w:r w:rsidRPr="004777D6">
        <w:rPr>
          <w:rFonts w:ascii="Arial" w:hAnsi="Arial" w:cs="Arial"/>
          <w:b/>
          <w:bCs/>
          <w:sz w:val="22"/>
          <w:szCs w:val="22"/>
          <w:lang w:val="eu-ES"/>
        </w:rPr>
        <w:t>AURRETIAZKO BAIMENA</w:t>
      </w:r>
    </w:p>
    <w:p w:rsidR="00553222" w:rsidRPr="002A70E2" w:rsidRDefault="00553222" w:rsidP="00C371DB">
      <w:pPr>
        <w:spacing w:line="340" w:lineRule="exact"/>
        <w:ind w:left="96" w:right="366"/>
        <w:jc w:val="both"/>
        <w:rPr>
          <w:rFonts w:ascii="Arial" w:hAnsi="Arial" w:cs="Arial"/>
          <w:b/>
          <w:bCs/>
          <w:sz w:val="22"/>
          <w:szCs w:val="24"/>
          <w:lang w:val="eu-ES"/>
        </w:rPr>
      </w:pPr>
    </w:p>
    <w:p w:rsidR="002A70E2" w:rsidRPr="002A70E2" w:rsidRDefault="002A70E2" w:rsidP="002A70E2">
      <w:pPr>
        <w:spacing w:line="320" w:lineRule="exact"/>
        <w:ind w:right="366"/>
        <w:jc w:val="both"/>
        <w:rPr>
          <w:rFonts w:ascii="Arial" w:hAnsi="Arial" w:cs="Arial"/>
          <w:b/>
          <w:bCs/>
          <w:sz w:val="22"/>
          <w:lang w:val="eu-ES"/>
        </w:rPr>
      </w:pPr>
      <w:r w:rsidRPr="002A70E2">
        <w:rPr>
          <w:rFonts w:ascii="Arial" w:hAnsi="Arial" w:cs="Arial"/>
          <w:b/>
          <w:bCs/>
          <w:sz w:val="22"/>
          <w:lang w:val="eu-ES"/>
        </w:rPr>
        <w:t>21. artikulua.– Zerbitzuak emateko askatasunaren printzipio orokorraren salbuespenak.</w:t>
      </w:r>
    </w:p>
    <w:p w:rsidR="002A70E2" w:rsidRPr="002A70E2" w:rsidRDefault="002A70E2" w:rsidP="002A70E2">
      <w:pPr>
        <w:pStyle w:val="xl1"/>
        <w:spacing w:line="340" w:lineRule="exact"/>
        <w:ind w:left="100" w:right="102"/>
        <w:rPr>
          <w:rFonts w:ascii="Arial" w:hAnsi="Arial" w:cs="Arial"/>
          <w:sz w:val="22"/>
          <w:lang w:val="eu-ES"/>
        </w:rPr>
      </w:pPr>
      <w:r w:rsidRPr="002A70E2">
        <w:rPr>
          <w:rFonts w:ascii="Arial" w:hAnsi="Arial" w:cs="Arial"/>
          <w:sz w:val="22"/>
          <w:lang w:val="eu-ES"/>
        </w:rPr>
        <w:t>1.– Itsas garraioaren arloan eskumena duen saileko titularraren aginduz, mugak ezarri ahal izango zaizkio zerbitzuak emateko askatasunaren printzipio orokorrari, interes orokorreko, segurtasuneko edo ingurumeneko arrazoiengatik, baldin eta salbuespenezkoak eta behar bezala justifikatutakoak badira.</w:t>
      </w:r>
    </w:p>
    <w:p w:rsidR="002A70E2" w:rsidRPr="002A70E2" w:rsidRDefault="002A70E2" w:rsidP="002A70E2">
      <w:pPr>
        <w:pStyle w:val="xl1"/>
        <w:spacing w:line="340" w:lineRule="exact"/>
        <w:ind w:left="100" w:right="102"/>
        <w:rPr>
          <w:rFonts w:ascii="Arial" w:hAnsi="Arial" w:cs="Arial"/>
          <w:sz w:val="22"/>
          <w:lang w:val="eu-ES"/>
        </w:rPr>
      </w:pPr>
      <w:r w:rsidRPr="002A70E2">
        <w:rPr>
          <w:rFonts w:ascii="Arial" w:hAnsi="Arial" w:cs="Arial"/>
          <w:sz w:val="22"/>
          <w:lang w:val="eu-ES"/>
        </w:rPr>
        <w:t>2.– Mugaketa horien aurretik, administrazio edo sail eskudunak txostena edo errekerimendua egin beharko du, dagokion arrazoiaren arabera, itsas garraioko jarduerak eten edo baldintzatu daitezen eskatzeko, eremu jakin batean eta denbora-tarte jakin baterako.</w:t>
      </w:r>
    </w:p>
    <w:p w:rsidR="00705BFF" w:rsidRPr="002A70E2" w:rsidRDefault="002A70E2" w:rsidP="002A70E2">
      <w:pPr>
        <w:pStyle w:val="xl1"/>
        <w:spacing w:line="340" w:lineRule="exact"/>
        <w:ind w:left="100" w:right="102"/>
        <w:rPr>
          <w:rFonts w:ascii="Arial" w:hAnsi="Arial" w:cs="Arial"/>
          <w:sz w:val="20"/>
          <w:szCs w:val="22"/>
          <w:lang w:val="eu-ES"/>
        </w:rPr>
      </w:pPr>
      <w:r w:rsidRPr="002A70E2">
        <w:rPr>
          <w:rFonts w:ascii="Arial" w:hAnsi="Arial" w:cs="Arial"/>
          <w:sz w:val="22"/>
          <w:lang w:val="eu-ES"/>
        </w:rPr>
        <w:t>3.– Zerbitzuak emateko askatasunaren mugak ezartzen dituen Aginduak ezarriko ditu muga fisikoak eta denborazkoak, bai eta, hala dagokionean, itsas garraioko jarduera baimentzeko baldintzak ere.</w:t>
      </w:r>
    </w:p>
    <w:p w:rsidR="002A70E2" w:rsidRPr="002A70E2" w:rsidRDefault="002A70E2" w:rsidP="002A70E2">
      <w:pPr>
        <w:spacing w:line="320" w:lineRule="exact"/>
        <w:ind w:right="366"/>
        <w:jc w:val="both"/>
        <w:rPr>
          <w:rFonts w:ascii="Arial" w:hAnsi="Arial" w:cs="Arial"/>
          <w:b/>
          <w:sz w:val="22"/>
          <w:szCs w:val="22"/>
          <w:lang w:val="eu-ES"/>
        </w:rPr>
      </w:pPr>
      <w:r w:rsidRPr="002A70E2">
        <w:rPr>
          <w:rFonts w:ascii="Arial" w:hAnsi="Arial" w:cs="Arial"/>
          <w:b/>
          <w:bCs/>
          <w:sz w:val="22"/>
          <w:szCs w:val="22"/>
          <w:lang w:val="eu-ES"/>
        </w:rPr>
        <w:t>22. artikulua.– Aurretiazko baimena</w:t>
      </w:r>
      <w:r>
        <w:rPr>
          <w:rFonts w:ascii="Arial" w:hAnsi="Arial" w:cs="Arial"/>
          <w:b/>
          <w:bCs/>
          <w:sz w:val="22"/>
          <w:szCs w:val="22"/>
          <w:lang w:val="eu-ES"/>
        </w:rPr>
        <w:t>.</w:t>
      </w:r>
    </w:p>
    <w:p w:rsidR="002A70E2" w:rsidRPr="002A70E2" w:rsidRDefault="002A70E2" w:rsidP="002A70E2">
      <w:pPr>
        <w:pStyle w:val="xl1"/>
        <w:spacing w:line="340" w:lineRule="exact"/>
        <w:ind w:left="100" w:right="102"/>
        <w:rPr>
          <w:rFonts w:ascii="Arial" w:hAnsi="Arial" w:cs="Arial"/>
          <w:sz w:val="22"/>
          <w:szCs w:val="22"/>
          <w:lang w:val="eu-ES"/>
        </w:rPr>
      </w:pPr>
      <w:r w:rsidRPr="002A70E2">
        <w:rPr>
          <w:rFonts w:ascii="Arial" w:hAnsi="Arial" w:cs="Arial"/>
          <w:sz w:val="22"/>
          <w:szCs w:val="22"/>
          <w:lang w:val="eu-ES"/>
        </w:rPr>
        <w:t xml:space="preserve">1.– Aurreko artikuluan aipatutako kasuetan, itsas garraioaren jarduera hasteko, itsas garraioaren arloan eskumena duen zuzendaritzak aurretiazko baimena eman beharko du. </w:t>
      </w:r>
    </w:p>
    <w:p w:rsidR="002A70E2" w:rsidRPr="002A70E2" w:rsidRDefault="002A70E2" w:rsidP="002A70E2">
      <w:pPr>
        <w:pStyle w:val="xl1"/>
        <w:spacing w:line="340" w:lineRule="exact"/>
        <w:ind w:left="100" w:right="102"/>
        <w:rPr>
          <w:rFonts w:ascii="Arial" w:hAnsi="Arial" w:cs="Arial"/>
          <w:sz w:val="22"/>
          <w:szCs w:val="22"/>
          <w:lang w:val="eu-ES"/>
        </w:rPr>
      </w:pPr>
      <w:r w:rsidRPr="002A70E2">
        <w:rPr>
          <w:rFonts w:ascii="Arial" w:hAnsi="Arial" w:cs="Arial"/>
          <w:sz w:val="22"/>
          <w:szCs w:val="22"/>
          <w:lang w:val="eu-ES"/>
        </w:rPr>
        <w:lastRenderedPageBreak/>
        <w:t>2.– Horretarako, itsas garraioko operadoreek, jardueran hasi aurretik, aurretiazko baimena eskatu beharko dute, Aginduan ezartzen den ereduaren arabera. Horrekin batera, 15-c) artikuluan zehazten den dokumentazio orokorra eta Aginduan ezartzen diren baldintzak betetzen direla egiaztatzen duen dokumentazioa aurkeztu beharko dituzte. Aginduak, halaber, eskatu daitekeen dokumentazioa zein den ere azalduko du.</w:t>
      </w:r>
    </w:p>
    <w:p w:rsidR="002A70E2" w:rsidRPr="002A70E2" w:rsidRDefault="002A70E2" w:rsidP="002A70E2">
      <w:pPr>
        <w:pStyle w:val="xl1"/>
        <w:spacing w:line="340" w:lineRule="exact"/>
        <w:ind w:left="100" w:right="102"/>
        <w:rPr>
          <w:rFonts w:ascii="Arial" w:hAnsi="Arial" w:cs="Arial"/>
          <w:sz w:val="22"/>
          <w:szCs w:val="22"/>
          <w:lang w:val="eu-ES"/>
        </w:rPr>
      </w:pPr>
      <w:r w:rsidRPr="002A70E2">
        <w:rPr>
          <w:rFonts w:ascii="Arial" w:hAnsi="Arial" w:cs="Arial"/>
          <w:sz w:val="22"/>
          <w:szCs w:val="22"/>
          <w:lang w:val="eu-ES"/>
        </w:rPr>
        <w:t>3.– Baimena emateak berekin ekar dezake, inguruabarren arabera, nahitaezko txostenak egitea eta txosten horien izaera egokitzea.</w:t>
      </w:r>
    </w:p>
    <w:p w:rsidR="00F01B75" w:rsidRPr="00454DFB" w:rsidRDefault="002A70E2" w:rsidP="002A70E2">
      <w:pPr>
        <w:pStyle w:val="xl1"/>
        <w:spacing w:line="340" w:lineRule="exact"/>
        <w:ind w:left="100" w:right="102"/>
        <w:rPr>
          <w:rFonts w:ascii="Arial" w:hAnsi="Arial" w:cs="Arial"/>
          <w:sz w:val="22"/>
          <w:szCs w:val="22"/>
          <w:lang w:val="eu-ES"/>
        </w:rPr>
      </w:pPr>
      <w:r w:rsidRPr="002A70E2">
        <w:rPr>
          <w:rFonts w:ascii="Arial" w:hAnsi="Arial" w:cs="Arial"/>
          <w:sz w:val="22"/>
          <w:szCs w:val="22"/>
          <w:lang w:val="eu-ES"/>
        </w:rPr>
        <w:t>4.– Baimenari buruzko ebazpena, gehienez ere, sei hilabeteko epean eman eta jakinaraziko da, eskabidea aurkezten den egunetik aurrera. Epe hori igaro eta ebazpenik jakinarazi ez bada, interesdunek administrazio-isiltasunez baietsitzat jo ditzakete beren eskabideak, salbu eta eskabide horiek ingurumena kaltetu dezaketen jardueretarako izango badira, Administrazio Publikoen Administrazio Prozedura Erkidearen urriaren 1eko 39/2015 Legearen 24. artikuluan xedatutakoaren arabera.</w:t>
      </w:r>
    </w:p>
    <w:p w:rsidR="00AA09A7" w:rsidRPr="00454DFB" w:rsidRDefault="00AA09A7" w:rsidP="00AA09A7">
      <w:pPr>
        <w:pStyle w:val="dog-parrafo-justificado"/>
        <w:spacing w:line="320" w:lineRule="exact"/>
        <w:jc w:val="center"/>
        <w:rPr>
          <w:rStyle w:val="dog-normal"/>
          <w:rFonts w:ascii="Arial" w:hAnsi="Arial" w:cs="Arial"/>
          <w:b/>
          <w:sz w:val="22"/>
          <w:szCs w:val="22"/>
          <w:lang w:val="eu-ES"/>
        </w:rPr>
      </w:pPr>
    </w:p>
    <w:p w:rsidR="00AA09A7" w:rsidRPr="00454DFB" w:rsidRDefault="002A70E2" w:rsidP="00AA09A7">
      <w:pPr>
        <w:pStyle w:val="dog-parrafo-justificado"/>
        <w:spacing w:before="0" w:beforeAutospacing="0" w:after="0" w:afterAutospacing="0" w:line="320" w:lineRule="exact"/>
        <w:jc w:val="center"/>
        <w:rPr>
          <w:rStyle w:val="dog-normal"/>
          <w:rFonts w:ascii="Arial" w:hAnsi="Arial" w:cs="Arial"/>
          <w:b/>
          <w:sz w:val="22"/>
          <w:szCs w:val="22"/>
          <w:lang w:val="eu-ES"/>
        </w:rPr>
      </w:pPr>
      <w:r w:rsidRPr="002A70E2">
        <w:rPr>
          <w:rStyle w:val="dog-normal"/>
          <w:rFonts w:ascii="Arial" w:hAnsi="Arial" w:cs="Arial"/>
          <w:b/>
          <w:sz w:val="22"/>
          <w:szCs w:val="22"/>
          <w:lang w:val="eu-ES"/>
        </w:rPr>
        <w:t>V. KAPITULUA</w:t>
      </w:r>
    </w:p>
    <w:p w:rsidR="00AA09A7" w:rsidRPr="00454DFB" w:rsidRDefault="002A70E2" w:rsidP="00AA09A7">
      <w:pPr>
        <w:pStyle w:val="dog-parrafo-justificado"/>
        <w:spacing w:before="0" w:beforeAutospacing="0" w:after="0" w:afterAutospacing="0" w:line="320" w:lineRule="exact"/>
        <w:jc w:val="center"/>
        <w:rPr>
          <w:rStyle w:val="dog-normal"/>
          <w:rFonts w:ascii="Arial" w:hAnsi="Arial" w:cs="Arial"/>
          <w:b/>
          <w:sz w:val="22"/>
          <w:szCs w:val="22"/>
          <w:lang w:val="eu-ES"/>
        </w:rPr>
      </w:pPr>
      <w:r w:rsidRPr="002A70E2">
        <w:rPr>
          <w:rStyle w:val="dog-normal"/>
          <w:rFonts w:ascii="Arial" w:hAnsi="Arial" w:cs="Arial"/>
          <w:b/>
          <w:sz w:val="22"/>
          <w:szCs w:val="22"/>
          <w:lang w:val="eu-ES"/>
        </w:rPr>
        <w:t>ITSAS GARRAIOAREN KONTROLA ETA IKUSKAPENA</w:t>
      </w:r>
    </w:p>
    <w:p w:rsidR="00220EFC" w:rsidRPr="00454DFB" w:rsidRDefault="00220EFC" w:rsidP="00C371DB">
      <w:pPr>
        <w:spacing w:line="340" w:lineRule="exact"/>
        <w:ind w:left="96" w:right="366"/>
        <w:jc w:val="both"/>
        <w:rPr>
          <w:b/>
          <w:bCs/>
          <w:szCs w:val="24"/>
          <w:lang w:val="eu-ES"/>
        </w:rPr>
      </w:pPr>
    </w:p>
    <w:p w:rsidR="002A70E2" w:rsidRPr="002A70E2" w:rsidRDefault="002A70E2" w:rsidP="002A70E2">
      <w:pPr>
        <w:spacing w:line="320" w:lineRule="exact"/>
        <w:ind w:right="366"/>
        <w:jc w:val="both"/>
        <w:rPr>
          <w:rFonts w:ascii="Arial" w:hAnsi="Arial" w:cs="Arial"/>
          <w:b/>
          <w:bCs/>
          <w:sz w:val="22"/>
          <w:szCs w:val="22"/>
          <w:lang w:val="eu-ES"/>
        </w:rPr>
      </w:pPr>
      <w:r w:rsidRPr="002A70E2">
        <w:rPr>
          <w:rFonts w:ascii="Arial" w:hAnsi="Arial" w:cs="Arial"/>
          <w:b/>
          <w:bCs/>
          <w:sz w:val="22"/>
          <w:szCs w:val="22"/>
          <w:lang w:val="eu-ES"/>
        </w:rPr>
        <w:t>24. artikulua.– Informazioa emateko obligazioa.</w:t>
      </w:r>
    </w:p>
    <w:p w:rsidR="002A70E2" w:rsidRPr="002A70E2" w:rsidRDefault="002A70E2" w:rsidP="002A70E2">
      <w:pPr>
        <w:pStyle w:val="xl1"/>
        <w:spacing w:line="340" w:lineRule="exact"/>
        <w:ind w:left="100" w:right="102"/>
        <w:rPr>
          <w:rFonts w:ascii="Arial" w:hAnsi="Arial" w:cs="Arial"/>
          <w:sz w:val="22"/>
          <w:szCs w:val="22"/>
          <w:lang w:val="eu-ES"/>
        </w:rPr>
      </w:pPr>
      <w:r w:rsidRPr="002A70E2">
        <w:rPr>
          <w:rFonts w:ascii="Arial" w:hAnsi="Arial" w:cs="Arial"/>
          <w:sz w:val="22"/>
          <w:szCs w:val="22"/>
          <w:lang w:val="eu-ES"/>
        </w:rPr>
        <w:t>1.– Erregistroan inskribatuta dauden itsas garraioko enpresa operadoreek nahitaez eman beharko dute beren zerbitzuei buruz eskatzen zaien informazioa, informazio hori garrantzitsua bada egiten dituzten jarduerak kontrolatzeko, kudeatzeko eta haiei buruzko estatistikak egiteko.</w:t>
      </w:r>
    </w:p>
    <w:p w:rsidR="002A70E2" w:rsidRPr="002A70E2" w:rsidRDefault="002A70E2" w:rsidP="002A70E2">
      <w:pPr>
        <w:pStyle w:val="xl1"/>
        <w:spacing w:line="340" w:lineRule="exact"/>
        <w:ind w:left="100" w:right="102"/>
        <w:rPr>
          <w:rFonts w:ascii="Arial" w:hAnsi="Arial" w:cs="Arial"/>
          <w:sz w:val="22"/>
          <w:szCs w:val="22"/>
          <w:lang w:val="eu-ES"/>
        </w:rPr>
      </w:pPr>
      <w:r w:rsidRPr="002A70E2">
        <w:rPr>
          <w:rFonts w:ascii="Arial" w:hAnsi="Arial" w:cs="Arial"/>
          <w:sz w:val="22"/>
          <w:szCs w:val="22"/>
          <w:lang w:val="eu-ES"/>
        </w:rPr>
        <w:t>2.– Enpresak edo operadoreak dagoeneko beste administrazio-unitate bati eman badizkio eskatutako datuak, informazioa jaso duen unitatearen datuak ematera mugatuko da obligazioa.</w:t>
      </w:r>
    </w:p>
    <w:p w:rsidR="002A70E2" w:rsidRPr="002A70E2" w:rsidRDefault="002A70E2" w:rsidP="002A70E2">
      <w:pPr>
        <w:spacing w:line="320" w:lineRule="exact"/>
        <w:ind w:right="366"/>
        <w:jc w:val="both"/>
        <w:rPr>
          <w:rFonts w:ascii="Arial" w:hAnsi="Arial" w:cs="Arial"/>
          <w:b/>
          <w:bCs/>
          <w:sz w:val="22"/>
          <w:szCs w:val="22"/>
          <w:lang w:val="eu-ES"/>
        </w:rPr>
      </w:pPr>
      <w:r w:rsidRPr="002A70E2">
        <w:rPr>
          <w:rFonts w:ascii="Arial" w:hAnsi="Arial" w:cs="Arial"/>
          <w:b/>
          <w:bCs/>
          <w:sz w:val="22"/>
          <w:szCs w:val="22"/>
          <w:lang w:val="eu-ES"/>
        </w:rPr>
        <w:t>25. artikulua.– Garraio-zerbitzuen kontrola eta ikuskapena.</w:t>
      </w:r>
    </w:p>
    <w:p w:rsidR="002A70E2" w:rsidRPr="002A70E2" w:rsidRDefault="002A70E2" w:rsidP="002A70E2">
      <w:pPr>
        <w:pStyle w:val="xl1"/>
        <w:spacing w:line="340" w:lineRule="exact"/>
        <w:ind w:left="100" w:right="102"/>
        <w:rPr>
          <w:rFonts w:ascii="Arial" w:hAnsi="Arial" w:cs="Arial"/>
          <w:sz w:val="22"/>
          <w:szCs w:val="22"/>
          <w:lang w:val="eu-ES"/>
        </w:rPr>
      </w:pPr>
      <w:r w:rsidRPr="002A70E2">
        <w:rPr>
          <w:rFonts w:ascii="Arial" w:hAnsi="Arial" w:cs="Arial"/>
          <w:sz w:val="22"/>
          <w:szCs w:val="22"/>
          <w:lang w:val="eu-ES"/>
        </w:rPr>
        <w:t>1.– Eusko Jaurlaritzan itsas garraioaren arloko eskumena duen sailari dagokio itsas garraioko zerbitzuak ikuskatzea eta kontrolatzea, hargatik eragotzi gabe beste administrazio publiko batzuei dagozkien eskumenak.</w:t>
      </w:r>
    </w:p>
    <w:p w:rsidR="000540DA" w:rsidRPr="002A70E2" w:rsidRDefault="002A70E2" w:rsidP="002A70E2">
      <w:pPr>
        <w:pStyle w:val="xl1"/>
        <w:spacing w:line="340" w:lineRule="exact"/>
        <w:ind w:left="100" w:right="102"/>
        <w:rPr>
          <w:rFonts w:ascii="Arial" w:hAnsi="Arial" w:cs="Arial"/>
          <w:sz w:val="22"/>
          <w:szCs w:val="22"/>
          <w:lang w:val="eu-ES"/>
        </w:rPr>
      </w:pPr>
      <w:r w:rsidRPr="002A70E2">
        <w:rPr>
          <w:rFonts w:ascii="Arial" w:hAnsi="Arial" w:cs="Arial"/>
          <w:sz w:val="22"/>
          <w:szCs w:val="22"/>
          <w:lang w:val="eu-ES"/>
        </w:rPr>
        <w:t>2.– Ikuskapen-lanak egiten dituzten pertsonek, beren eginkizunak betetzean, agintea eta aginterako eskumena izango dute, eta segurtasun-indar publikoen beharrezko laguntza eskatu ahal izango dute.</w:t>
      </w:r>
    </w:p>
    <w:p w:rsidR="000540DA" w:rsidRPr="00454DFB" w:rsidRDefault="002A70E2" w:rsidP="007B3C58">
      <w:pPr>
        <w:spacing w:line="320" w:lineRule="exact"/>
        <w:ind w:right="366"/>
        <w:jc w:val="both"/>
        <w:rPr>
          <w:rFonts w:ascii="Arial" w:hAnsi="Arial" w:cs="Arial"/>
          <w:bCs/>
          <w:sz w:val="22"/>
          <w:szCs w:val="22"/>
          <w:lang w:val="eu-ES"/>
        </w:rPr>
      </w:pPr>
      <w:r w:rsidRPr="002A70E2">
        <w:rPr>
          <w:rFonts w:ascii="Arial" w:hAnsi="Arial" w:cs="Arial"/>
          <w:b/>
          <w:bCs/>
          <w:sz w:val="22"/>
          <w:szCs w:val="22"/>
          <w:lang w:val="eu-ES"/>
        </w:rPr>
        <w:t>26. artikulua.– Ikuskatzeko eta kontrolatzeko eginkizuna betetzea</w:t>
      </w:r>
    </w:p>
    <w:p w:rsidR="000540DA" w:rsidRPr="002A70E2" w:rsidRDefault="002A70E2" w:rsidP="002A70E2">
      <w:pPr>
        <w:pStyle w:val="xl1"/>
        <w:spacing w:line="340" w:lineRule="exact"/>
        <w:ind w:left="100" w:right="102"/>
        <w:rPr>
          <w:rFonts w:ascii="Arial" w:hAnsi="Arial" w:cs="Arial"/>
          <w:sz w:val="22"/>
          <w:szCs w:val="22"/>
          <w:lang w:val="eu-ES"/>
        </w:rPr>
      </w:pPr>
      <w:r>
        <w:rPr>
          <w:rFonts w:ascii="Arial" w:hAnsi="Arial" w:cs="Arial"/>
          <w:sz w:val="22"/>
          <w:szCs w:val="22"/>
          <w:lang w:val="eu-ES"/>
        </w:rPr>
        <w:lastRenderedPageBreak/>
        <w:t>1.–</w:t>
      </w:r>
      <w:r>
        <w:t xml:space="preserve"> </w:t>
      </w:r>
      <w:r w:rsidRPr="002A70E2">
        <w:rPr>
          <w:rFonts w:ascii="Arial" w:hAnsi="Arial" w:cs="Arial"/>
          <w:sz w:val="22"/>
          <w:szCs w:val="22"/>
          <w:lang w:val="eu-ES"/>
        </w:rPr>
        <w:t>Ikuskatzeko eta kontrolatzeko eginkizuna ofizioz egin ahal izango da, edo, bestela, erakunde edo pertsona interesdun batek aurkeztutako salaketa edo erreklamazio baten ondorioz</w:t>
      </w:r>
      <w:r w:rsidR="000540DA" w:rsidRPr="002A70E2">
        <w:rPr>
          <w:rFonts w:ascii="Arial" w:hAnsi="Arial" w:cs="Arial"/>
          <w:sz w:val="22"/>
          <w:szCs w:val="22"/>
          <w:lang w:val="eu-ES"/>
        </w:rPr>
        <w:t>.</w:t>
      </w:r>
    </w:p>
    <w:p w:rsidR="00414504" w:rsidRPr="002A70E2" w:rsidRDefault="002A70E2" w:rsidP="002A70E2">
      <w:pPr>
        <w:pStyle w:val="xl1"/>
        <w:spacing w:line="340" w:lineRule="exact"/>
        <w:ind w:left="100" w:right="102"/>
        <w:rPr>
          <w:rFonts w:ascii="Arial" w:hAnsi="Arial" w:cs="Arial"/>
          <w:sz w:val="22"/>
          <w:szCs w:val="22"/>
          <w:lang w:val="eu-ES"/>
        </w:rPr>
      </w:pPr>
      <w:r>
        <w:rPr>
          <w:rFonts w:ascii="Arial" w:hAnsi="Arial" w:cs="Arial"/>
          <w:sz w:val="22"/>
          <w:szCs w:val="22"/>
          <w:lang w:val="eu-ES"/>
        </w:rPr>
        <w:t xml:space="preserve">2.– </w:t>
      </w:r>
      <w:r w:rsidRPr="002A70E2">
        <w:rPr>
          <w:rFonts w:ascii="Arial" w:hAnsi="Arial" w:cs="Arial"/>
          <w:sz w:val="22"/>
          <w:szCs w:val="22"/>
          <w:lang w:val="eu-ES"/>
        </w:rPr>
        <w:t>Itsasontziaren edo ontziaren ardura duten pertsonek dekretu honetan ezarritako betebeharrak betetzen direla kontrolatzeko behar den dokumentazio guztia eman behar diete ikuskapena egiten duten langileei, eta garraio-zerbitzuetarako erabiliko diren itsasontziak edo ontziak sartu eta aztertu ahal izateko aukera eman behar dute, baldin eta hori beharrezkoa bada betearazpena egiaztatzeko, edo EAEko Portuen eta Itsas Garraioaren ekainaren 28ko 2/2018 Legean tipifikatuta dauden itsas garraioaren arloko arau-hausteak prebenitzeko edo jazartzeko</w:t>
      </w:r>
      <w:r w:rsidR="00A000D7" w:rsidRPr="002A70E2">
        <w:rPr>
          <w:rFonts w:ascii="Arial" w:hAnsi="Arial" w:cs="Arial"/>
          <w:sz w:val="22"/>
          <w:szCs w:val="22"/>
          <w:lang w:val="eu-ES"/>
        </w:rPr>
        <w:t>.</w:t>
      </w:r>
    </w:p>
    <w:p w:rsidR="000540DA" w:rsidRPr="002A70E2" w:rsidRDefault="002A70E2" w:rsidP="002A70E2">
      <w:pPr>
        <w:pStyle w:val="xl1"/>
        <w:spacing w:line="340" w:lineRule="exact"/>
        <w:ind w:left="100" w:right="102"/>
        <w:rPr>
          <w:rFonts w:ascii="Arial" w:hAnsi="Arial" w:cs="Arial"/>
          <w:sz w:val="22"/>
          <w:szCs w:val="22"/>
          <w:lang w:val="eu-ES"/>
        </w:rPr>
      </w:pPr>
      <w:r>
        <w:rPr>
          <w:rFonts w:ascii="Arial" w:hAnsi="Arial" w:cs="Arial"/>
          <w:sz w:val="22"/>
          <w:szCs w:val="22"/>
          <w:lang w:val="eu-ES"/>
        </w:rPr>
        <w:t xml:space="preserve">3.– </w:t>
      </w:r>
      <w:r w:rsidRPr="002A70E2">
        <w:rPr>
          <w:rFonts w:ascii="Arial" w:hAnsi="Arial" w:cs="Arial"/>
          <w:sz w:val="22"/>
          <w:szCs w:val="22"/>
          <w:lang w:val="eu-ES"/>
        </w:rPr>
        <w:t>Ikuskapen-zerbitzuek egindako aktetan, enpresa operadorearen, ustez araua hautsi duen pertsonaren eta ikuskatutako pertsonaren identifikazioak jaso behar dira, eta argi eta garbi azaldu behar dira arau-haustetzat har daitezkeen gertaerak edo jarduerak, garrantzitsuak izan daitezkeen inguruabar guztiekin, bai eta urratutzat jo diren xedapenak ere</w:t>
      </w:r>
      <w:r w:rsidR="000540DA" w:rsidRPr="002A70E2">
        <w:rPr>
          <w:rFonts w:ascii="Arial" w:hAnsi="Arial" w:cs="Arial"/>
          <w:sz w:val="22"/>
          <w:szCs w:val="22"/>
          <w:lang w:val="eu-ES"/>
        </w:rPr>
        <w:t>.</w:t>
      </w:r>
    </w:p>
    <w:p w:rsidR="00555604" w:rsidRPr="00454DFB" w:rsidRDefault="002A70E2" w:rsidP="007B3C58">
      <w:pPr>
        <w:spacing w:line="320" w:lineRule="exact"/>
        <w:jc w:val="both"/>
        <w:rPr>
          <w:rFonts w:ascii="Arial" w:hAnsi="Arial" w:cs="Arial"/>
          <w:b/>
          <w:sz w:val="22"/>
          <w:szCs w:val="22"/>
          <w:lang w:val="eu-ES"/>
        </w:rPr>
      </w:pPr>
      <w:r w:rsidRPr="002A70E2">
        <w:rPr>
          <w:rFonts w:ascii="Arial" w:hAnsi="Arial" w:cs="Arial"/>
          <w:b/>
          <w:sz w:val="22"/>
          <w:szCs w:val="22"/>
          <w:lang w:val="eu-ES"/>
        </w:rPr>
        <w:t>27. artikulua.– Zehapen-araubidea.</w:t>
      </w:r>
    </w:p>
    <w:p w:rsidR="00555604" w:rsidRPr="00454DFB" w:rsidRDefault="00555604" w:rsidP="007B3C58">
      <w:pPr>
        <w:spacing w:line="320" w:lineRule="exact"/>
        <w:jc w:val="both"/>
        <w:rPr>
          <w:rFonts w:ascii="Arial" w:hAnsi="Arial" w:cs="Arial"/>
          <w:b/>
          <w:sz w:val="22"/>
          <w:szCs w:val="22"/>
          <w:lang w:val="eu-ES"/>
        </w:rPr>
      </w:pPr>
    </w:p>
    <w:p w:rsidR="00555604" w:rsidRPr="00454DFB" w:rsidRDefault="002A70E2" w:rsidP="007B3C58">
      <w:pPr>
        <w:pStyle w:val="Ttulo3"/>
        <w:spacing w:line="320" w:lineRule="exact"/>
        <w:jc w:val="both"/>
        <w:rPr>
          <w:rFonts w:ascii="Arial" w:hAnsi="Arial" w:cs="Arial"/>
          <w:color w:val="000000"/>
          <w:sz w:val="22"/>
          <w:szCs w:val="22"/>
          <w:lang w:val="eu-ES"/>
        </w:rPr>
      </w:pPr>
      <w:r w:rsidRPr="002A70E2">
        <w:rPr>
          <w:rFonts w:ascii="Arial" w:hAnsi="Arial" w:cs="Arial"/>
          <w:color w:val="000000"/>
          <w:sz w:val="22"/>
          <w:szCs w:val="22"/>
          <w:lang w:val="eu-ES"/>
        </w:rPr>
        <w:t>Dekretu honetan aurreikusitakoa betetzen ez bada, EAEko Portuen eta Itsas Garraioaren ekainaren 28ko 2/2018 Legean ezarritako arau-hausteen eta zehapenen araubidea aplikatuko da, hartara eragotzi gabe egon daitezkeen erantzukizun zibilak, penalak, ingurumenekoak edo bestelakoak</w:t>
      </w:r>
      <w:r w:rsidR="00555604" w:rsidRPr="00454DFB">
        <w:rPr>
          <w:rFonts w:ascii="Arial" w:hAnsi="Arial" w:cs="Arial"/>
          <w:color w:val="000000"/>
          <w:sz w:val="22"/>
          <w:szCs w:val="22"/>
          <w:lang w:val="eu-ES"/>
        </w:rPr>
        <w:t>.</w:t>
      </w:r>
    </w:p>
    <w:p w:rsidR="00555604" w:rsidRPr="00454DFB" w:rsidRDefault="00555604" w:rsidP="007B3C58">
      <w:pPr>
        <w:spacing w:line="320" w:lineRule="exact"/>
        <w:jc w:val="both"/>
        <w:rPr>
          <w:rFonts w:ascii="Arial" w:eastAsiaTheme="majorEastAsia" w:hAnsi="Arial" w:cs="Arial"/>
          <w:color w:val="000000"/>
          <w:sz w:val="22"/>
          <w:szCs w:val="22"/>
          <w:lang w:val="eu-ES"/>
        </w:rPr>
      </w:pPr>
    </w:p>
    <w:p w:rsidR="005B57B7" w:rsidRPr="00454DFB" w:rsidRDefault="005B57B7" w:rsidP="00C371DB">
      <w:pPr>
        <w:spacing w:line="340" w:lineRule="exact"/>
        <w:ind w:right="366"/>
        <w:jc w:val="both"/>
        <w:rPr>
          <w:b/>
          <w:bCs/>
          <w:szCs w:val="24"/>
          <w:lang w:val="eu-ES"/>
        </w:rPr>
      </w:pPr>
    </w:p>
    <w:p w:rsidR="002A70E2" w:rsidRPr="002A70E2" w:rsidRDefault="002A70E2" w:rsidP="002A70E2">
      <w:pPr>
        <w:spacing w:line="340" w:lineRule="exact"/>
        <w:ind w:right="366"/>
        <w:jc w:val="both"/>
        <w:rPr>
          <w:rFonts w:ascii="Arial" w:hAnsi="Arial" w:cs="Arial"/>
          <w:b/>
          <w:color w:val="000000"/>
          <w:sz w:val="22"/>
          <w:szCs w:val="22"/>
        </w:rPr>
      </w:pPr>
      <w:r w:rsidRPr="002A70E2">
        <w:rPr>
          <w:rFonts w:ascii="Arial" w:hAnsi="Arial" w:cs="Arial"/>
          <w:b/>
          <w:color w:val="000000"/>
          <w:sz w:val="22"/>
          <w:szCs w:val="22"/>
        </w:rPr>
        <w:t>XEDAPEN IRAGANKORRA</w:t>
      </w:r>
    </w:p>
    <w:p w:rsidR="002A70E2" w:rsidRPr="002A70E2" w:rsidRDefault="002A70E2" w:rsidP="002A70E2">
      <w:pPr>
        <w:pStyle w:val="dog-base-sangria"/>
        <w:spacing w:line="320" w:lineRule="exact"/>
        <w:jc w:val="both"/>
        <w:rPr>
          <w:rFonts w:ascii="Arial" w:hAnsi="Arial" w:cs="Arial"/>
          <w:sz w:val="22"/>
          <w:szCs w:val="22"/>
        </w:rPr>
      </w:pPr>
      <w:r w:rsidRPr="002A70E2">
        <w:rPr>
          <w:rFonts w:ascii="Arial" w:hAnsi="Arial" w:cs="Arial"/>
          <w:sz w:val="22"/>
          <w:szCs w:val="22"/>
        </w:rPr>
        <w:t>Dekretu hau indarrean jarri eta aplikazio-eremuaren barruko garraio-zerbitzuren bat ematen ari diren enpresek bi hilabeteko epea izango dute inskripzioa eskatzeko, indarrean jartzen den egunetik aurrera.</w:t>
      </w:r>
    </w:p>
    <w:p w:rsidR="002A70E2" w:rsidRPr="002A70E2" w:rsidRDefault="002A70E2" w:rsidP="002A70E2">
      <w:pPr>
        <w:spacing w:line="340" w:lineRule="exact"/>
        <w:ind w:right="366"/>
        <w:jc w:val="both"/>
        <w:rPr>
          <w:rFonts w:ascii="Arial" w:hAnsi="Arial" w:cs="Arial"/>
          <w:b/>
          <w:color w:val="000000"/>
          <w:sz w:val="22"/>
          <w:szCs w:val="22"/>
        </w:rPr>
      </w:pPr>
      <w:r w:rsidRPr="002A70E2">
        <w:rPr>
          <w:rFonts w:ascii="Arial" w:hAnsi="Arial" w:cs="Arial"/>
          <w:b/>
          <w:color w:val="000000"/>
          <w:sz w:val="22"/>
          <w:szCs w:val="22"/>
        </w:rPr>
        <w:t>AZKEN XEDAPENETAKO LEHENENGOA.– Eranskinak aldatzea eta eguneratzea.</w:t>
      </w:r>
    </w:p>
    <w:p w:rsidR="002A70E2" w:rsidRPr="002A70E2" w:rsidRDefault="002A70E2" w:rsidP="002A70E2">
      <w:pPr>
        <w:pStyle w:val="dog-base-sangria"/>
        <w:spacing w:line="320" w:lineRule="exact"/>
        <w:jc w:val="both"/>
        <w:rPr>
          <w:rFonts w:ascii="Arial" w:hAnsi="Arial" w:cs="Arial"/>
          <w:sz w:val="22"/>
          <w:szCs w:val="22"/>
        </w:rPr>
      </w:pPr>
      <w:r w:rsidRPr="002A70E2">
        <w:rPr>
          <w:rFonts w:ascii="Arial" w:hAnsi="Arial" w:cs="Arial"/>
          <w:sz w:val="22"/>
          <w:szCs w:val="22"/>
        </w:rPr>
        <w:t xml:space="preserve">Dekretu honen eranskinak indarrean dagoen araudira egokitzeko asmoz, Eusko Jaurlaritzaren egoitza elektronikoan eguneratu ahal izango dira, Euskal Herriko Agintaritzaren Aldizkarian berriro argitaratu beharrik gabe, baldin eta aldaketak edo eguneraketak funtsezko aldaketarik ez badakar. </w:t>
      </w:r>
    </w:p>
    <w:p w:rsidR="002A70E2" w:rsidRPr="002A70E2" w:rsidRDefault="002A70E2" w:rsidP="002A70E2">
      <w:pPr>
        <w:spacing w:after="100" w:line="320" w:lineRule="exact"/>
        <w:jc w:val="both"/>
        <w:rPr>
          <w:rFonts w:ascii="Arial" w:hAnsi="Arial" w:cs="Arial"/>
          <w:b/>
          <w:color w:val="000000"/>
          <w:sz w:val="22"/>
          <w:szCs w:val="22"/>
          <w:lang w:val="eu-ES"/>
        </w:rPr>
      </w:pPr>
      <w:r w:rsidRPr="002A70E2">
        <w:rPr>
          <w:rFonts w:ascii="Arial" w:hAnsi="Arial" w:cs="Arial"/>
          <w:b/>
          <w:color w:val="000000"/>
          <w:sz w:val="22"/>
          <w:szCs w:val="22"/>
        </w:rPr>
        <w:t>AZKEN XEDAPENETAKO BIGARRENA.– Garatzeko ahalmena</w:t>
      </w:r>
      <w:r w:rsidRPr="002A70E2">
        <w:rPr>
          <w:rFonts w:ascii="Arial" w:hAnsi="Arial" w:cs="Arial"/>
          <w:b/>
          <w:color w:val="000000"/>
          <w:sz w:val="22"/>
          <w:szCs w:val="22"/>
          <w:lang w:val="eu-ES"/>
        </w:rPr>
        <w:t>.</w:t>
      </w:r>
    </w:p>
    <w:p w:rsidR="002A70E2" w:rsidRPr="002A70E2" w:rsidRDefault="002A70E2" w:rsidP="002A70E2">
      <w:pPr>
        <w:pStyle w:val="dog-base-sangria"/>
        <w:spacing w:line="320" w:lineRule="exact"/>
        <w:jc w:val="both"/>
        <w:rPr>
          <w:rFonts w:ascii="Arial" w:hAnsi="Arial" w:cs="Arial"/>
          <w:sz w:val="22"/>
          <w:szCs w:val="22"/>
        </w:rPr>
      </w:pPr>
      <w:r w:rsidRPr="002A70E2">
        <w:rPr>
          <w:rFonts w:ascii="Arial" w:hAnsi="Arial" w:cs="Arial"/>
          <w:sz w:val="22"/>
          <w:szCs w:val="22"/>
        </w:rPr>
        <w:t xml:space="preserve">Itsas garraioaren arloan eskumena duen saileko titularrari mugak eta salbuespenak ezartzeko ahalmena ematen zaio; zehazki, 21. artikuluan ezartzen den itsas garraioko jardueraren hasieran zerbitzuak emateko askatasunaren printzipio orokorrari ezarri ahal </w:t>
      </w:r>
      <w:r w:rsidRPr="002A70E2">
        <w:rPr>
          <w:rFonts w:ascii="Arial" w:hAnsi="Arial" w:cs="Arial"/>
          <w:sz w:val="22"/>
          <w:szCs w:val="22"/>
        </w:rPr>
        <w:lastRenderedPageBreak/>
        <w:t>izango dizkio muga eta salbuespen horiek, agindu bidez. Era berean, bere eskumenen esparruan, hura garatzeko eta aplikatzeko behar diren xedapenak emateko ahalmena ere izango du.</w:t>
      </w:r>
    </w:p>
    <w:p w:rsidR="002A70E2" w:rsidRPr="002A70E2" w:rsidRDefault="002A70E2" w:rsidP="002A70E2">
      <w:pPr>
        <w:spacing w:after="100" w:line="320" w:lineRule="exact"/>
        <w:jc w:val="both"/>
        <w:rPr>
          <w:rFonts w:ascii="Arial" w:hAnsi="Arial" w:cs="Arial"/>
          <w:b/>
          <w:color w:val="000000"/>
          <w:sz w:val="22"/>
          <w:szCs w:val="22"/>
        </w:rPr>
      </w:pPr>
      <w:r w:rsidRPr="002A70E2">
        <w:rPr>
          <w:rFonts w:ascii="Arial" w:hAnsi="Arial" w:cs="Arial"/>
          <w:b/>
          <w:color w:val="000000"/>
          <w:sz w:val="22"/>
          <w:szCs w:val="22"/>
        </w:rPr>
        <w:t>AZKEN XEDAPENETAKO HIRUGARRENA.– Indarrean jartzea.</w:t>
      </w:r>
    </w:p>
    <w:p w:rsidR="007B3C58" w:rsidRPr="002A70E2" w:rsidRDefault="002A70E2" w:rsidP="002A70E2">
      <w:pPr>
        <w:pStyle w:val="dog-base-sangria"/>
        <w:spacing w:line="320" w:lineRule="exact"/>
        <w:jc w:val="both"/>
        <w:rPr>
          <w:rFonts w:ascii="Arial" w:hAnsi="Arial" w:cs="Arial"/>
          <w:sz w:val="22"/>
          <w:szCs w:val="22"/>
        </w:rPr>
      </w:pPr>
      <w:r w:rsidRPr="002A70E2">
        <w:rPr>
          <w:rFonts w:ascii="Arial" w:hAnsi="Arial" w:cs="Arial"/>
          <w:sz w:val="22"/>
          <w:szCs w:val="22"/>
        </w:rPr>
        <w:t>Dekretu hau Euskal Herriko Agintaritzaren Aldizkarian argitaratu eta hurrengo egunean jarriko da indarrean.</w:t>
      </w:r>
    </w:p>
    <w:p w:rsidR="007B3C58" w:rsidRPr="00454DFB" w:rsidRDefault="007B3C58" w:rsidP="00D916ED">
      <w:pPr>
        <w:spacing w:line="320" w:lineRule="exact"/>
        <w:rPr>
          <w:rFonts w:ascii="Arial" w:hAnsi="Arial" w:cs="Arial"/>
          <w:sz w:val="22"/>
          <w:szCs w:val="22"/>
          <w:lang w:val="eu-ES"/>
        </w:rPr>
      </w:pPr>
    </w:p>
    <w:p w:rsidR="007B3C58" w:rsidRPr="00454DFB" w:rsidRDefault="007B3C58" w:rsidP="00D916ED">
      <w:pPr>
        <w:tabs>
          <w:tab w:val="left" w:pos="12407"/>
        </w:tabs>
        <w:spacing w:line="320" w:lineRule="exact"/>
        <w:rPr>
          <w:rFonts w:ascii="Arial" w:hAnsi="Arial" w:cs="Arial"/>
          <w:sz w:val="22"/>
          <w:szCs w:val="22"/>
          <w:lang w:val="eu-ES"/>
        </w:rPr>
      </w:pPr>
    </w:p>
    <w:p w:rsidR="007B3C58" w:rsidRPr="00454DFB" w:rsidRDefault="007B3C58" w:rsidP="00D916ED">
      <w:pPr>
        <w:tabs>
          <w:tab w:val="left" w:pos="12407"/>
        </w:tabs>
        <w:spacing w:line="320" w:lineRule="exact"/>
        <w:rPr>
          <w:rFonts w:ascii="Arial" w:hAnsi="Arial" w:cs="Arial"/>
          <w:sz w:val="22"/>
          <w:szCs w:val="22"/>
          <w:lang w:val="eu-ES"/>
        </w:rPr>
      </w:pPr>
    </w:p>
    <w:p w:rsidR="007B3C58" w:rsidRPr="00454DFB" w:rsidRDefault="002A70E2" w:rsidP="00D916ED">
      <w:pPr>
        <w:tabs>
          <w:tab w:val="left" w:pos="12407"/>
        </w:tabs>
        <w:spacing w:line="320" w:lineRule="exact"/>
        <w:rPr>
          <w:rFonts w:ascii="Arial" w:hAnsi="Arial" w:cs="Arial"/>
          <w:sz w:val="22"/>
          <w:szCs w:val="22"/>
          <w:lang w:val="eu-ES"/>
        </w:rPr>
      </w:pPr>
      <w:r w:rsidRPr="002A70E2">
        <w:rPr>
          <w:rFonts w:ascii="Arial" w:hAnsi="Arial" w:cs="Arial"/>
          <w:sz w:val="22"/>
          <w:szCs w:val="22"/>
          <w:lang w:val="eu-ES"/>
        </w:rPr>
        <w:t>Vitoria-Gasteizen, 2020ko                 aren      (e)(a)n.</w:t>
      </w:r>
    </w:p>
    <w:p w:rsidR="007B3C58" w:rsidRPr="00454DFB" w:rsidRDefault="007B3C58" w:rsidP="00D916ED">
      <w:pPr>
        <w:tabs>
          <w:tab w:val="left" w:pos="12407"/>
        </w:tabs>
        <w:spacing w:line="320" w:lineRule="exact"/>
        <w:rPr>
          <w:rFonts w:ascii="Arial" w:hAnsi="Arial" w:cs="Arial"/>
          <w:sz w:val="22"/>
          <w:szCs w:val="22"/>
          <w:lang w:val="eu-ES"/>
        </w:rPr>
      </w:pPr>
    </w:p>
    <w:p w:rsidR="007B3C58" w:rsidRPr="00454DFB" w:rsidRDefault="007B3C58" w:rsidP="00D916ED">
      <w:pPr>
        <w:tabs>
          <w:tab w:val="left" w:pos="12407"/>
        </w:tabs>
        <w:spacing w:line="320" w:lineRule="exact"/>
        <w:rPr>
          <w:rFonts w:ascii="Arial" w:hAnsi="Arial" w:cs="Arial"/>
          <w:sz w:val="22"/>
          <w:szCs w:val="22"/>
          <w:lang w:val="eu-ES"/>
        </w:rPr>
      </w:pPr>
      <w:r w:rsidRPr="00454DFB">
        <w:rPr>
          <w:rFonts w:ascii="Arial" w:hAnsi="Arial" w:cs="Arial"/>
          <w:sz w:val="22"/>
          <w:szCs w:val="22"/>
          <w:lang w:val="eu-ES"/>
        </w:rPr>
        <w:t>….</w:t>
      </w:r>
    </w:p>
    <w:sectPr w:rsidR="007B3C58" w:rsidRPr="00454DFB" w:rsidSect="00706714">
      <w:headerReference w:type="default" r:id="rId7"/>
      <w:headerReference w:type="first" r:id="rId8"/>
      <w:footerReference w:type="first" r:id="rId9"/>
      <w:pgSz w:w="11907" w:h="16840"/>
      <w:pgMar w:top="1418" w:right="1134" w:bottom="964" w:left="1985" w:header="720" w:footer="80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305" w:rsidRDefault="002B4305">
      <w:r>
        <w:separator/>
      </w:r>
    </w:p>
  </w:endnote>
  <w:endnote w:type="continuationSeparator" w:id="0">
    <w:p w:rsidR="002B4305" w:rsidRDefault="002B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A75" w:rsidRDefault="00394A75" w:rsidP="007964F7">
    <w:pPr>
      <w:pStyle w:val="Piedepgina"/>
      <w:tabs>
        <w:tab w:val="clear" w:pos="9071"/>
      </w:tabs>
      <w:jc w:val="center"/>
      <w:rPr>
        <w:rFonts w:ascii="Arial" w:hAnsi="Arial"/>
        <w:sz w:val="13"/>
      </w:rPr>
    </w:pPr>
    <w:r>
      <w:rPr>
        <w:rFonts w:ascii="Arial" w:hAnsi="Arial"/>
        <w:sz w:val="13"/>
      </w:rPr>
      <w:t>Donostia - San Sebastian, 1 –  01010 VITORIA-GASTEIZ</w:t>
    </w:r>
  </w:p>
  <w:p w:rsidR="00394A75" w:rsidRPr="002C73B0" w:rsidRDefault="00394A75" w:rsidP="007964F7">
    <w:pPr>
      <w:pStyle w:val="Piedepgina"/>
      <w:tabs>
        <w:tab w:val="clear" w:pos="9071"/>
      </w:tabs>
      <w:jc w:val="center"/>
      <w:rPr>
        <w:rFonts w:ascii="Arial" w:hAnsi="Arial"/>
        <w:sz w:val="13"/>
      </w:rPr>
    </w:pPr>
    <w:r>
      <w:rPr>
        <w:rFonts w:ascii="Arial" w:hAnsi="Arial"/>
        <w:sz w:val="13"/>
      </w:rPr>
      <w:t xml:space="preserve"> </w:t>
    </w:r>
    <w:r w:rsidRPr="002C73B0">
      <w:rPr>
        <w:rFonts w:ascii="Arial" w:hAnsi="Arial"/>
        <w:sz w:val="13"/>
      </w:rPr>
      <w:t>tef. 945 01 97 39 –  e-mail DP-Trans@euskadi.eus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305" w:rsidRDefault="002B4305">
      <w:r>
        <w:separator/>
      </w:r>
    </w:p>
  </w:footnote>
  <w:footnote w:type="continuationSeparator" w:id="0">
    <w:p w:rsidR="002B4305" w:rsidRDefault="002B4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A75" w:rsidRDefault="00394A75">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15pt;height:23.8pt" fillcolor="window">
          <v:imagedata r:id="rId1" o:title=""/>
        </v:shape>
        <o:OLEObject Type="Embed" ProgID="MSPhotoEd.3" ShapeID="_x0000_i1025" DrawAspect="Content" ObjectID="_1641815551" r:id="rId2"/>
      </w:object>
    </w:r>
  </w:p>
  <w:p w:rsidR="00394A75" w:rsidRDefault="00394A7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A75" w:rsidRDefault="008806F3" w:rsidP="001802C3">
    <w:pPr>
      <w:pStyle w:val="Encabezado"/>
      <w:tabs>
        <w:tab w:val="right" w:pos="9923"/>
      </w:tabs>
      <w:jc w:val="center"/>
      <w:rPr>
        <w:rFonts w:ascii="Arial" w:hAnsi="Arial"/>
        <w:sz w:val="16"/>
      </w:rPr>
    </w:pPr>
    <w:r>
      <w:rPr>
        <w:noProof/>
        <w:sz w:val="16"/>
        <w:lang w:eastAsia="es-ES"/>
      </w:rPr>
      <mc:AlternateContent>
        <mc:Choice Requires="wps">
          <w:drawing>
            <wp:anchor distT="0" distB="0" distL="114300" distR="114300" simplePos="0" relativeHeight="251659264" behindDoc="0" locked="0" layoutInCell="0" allowOverlap="1" wp14:anchorId="20A365BE" wp14:editId="3782DF99">
              <wp:simplePos x="0" y="0"/>
              <wp:positionH relativeFrom="page">
                <wp:posOffset>1985010</wp:posOffset>
              </wp:positionH>
              <wp:positionV relativeFrom="page">
                <wp:posOffset>1402715</wp:posOffset>
              </wp:positionV>
              <wp:extent cx="1943100" cy="681990"/>
              <wp:effectExtent l="0" t="0" r="0" b="0"/>
              <wp:wrapSquare wrapText="bothSides"/>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A75" w:rsidRDefault="00394A75">
                          <w:pPr>
                            <w:spacing w:before="35"/>
                            <w:rPr>
                              <w:rFonts w:ascii="Arial" w:hAnsi="Arial"/>
                              <w:b/>
                              <w:sz w:val="14"/>
                            </w:rPr>
                          </w:pPr>
                          <w:r w:rsidRPr="004044FF">
                            <w:rPr>
                              <w:rFonts w:ascii="Arial" w:hAnsi="Arial"/>
                              <w:b/>
                              <w:sz w:val="14"/>
                            </w:rPr>
                            <w:t xml:space="preserve">EKONOMIAREN GARAPEN ETA </w:t>
                          </w:r>
                          <w:proofErr w:type="gramStart"/>
                          <w:r w:rsidRPr="004044FF">
                            <w:rPr>
                              <w:rFonts w:ascii="Arial" w:hAnsi="Arial"/>
                              <w:b/>
                              <w:sz w:val="14"/>
                            </w:rPr>
                            <w:t>AZPIEGITURA  SAILA</w:t>
                          </w:r>
                          <w:proofErr w:type="gramEnd"/>
                        </w:p>
                        <w:p w:rsidR="00394A75" w:rsidRDefault="00394A75">
                          <w:pPr>
                            <w:spacing w:before="35"/>
                            <w:rPr>
                              <w:rFonts w:ascii="Arial" w:hAnsi="Arial"/>
                              <w:sz w:val="14"/>
                            </w:rPr>
                          </w:pPr>
                          <w:proofErr w:type="spellStart"/>
                          <w:r>
                            <w:rPr>
                              <w:rFonts w:ascii="Arial" w:hAnsi="Arial"/>
                              <w:sz w:val="14"/>
                            </w:rPr>
                            <w:t>Azpiegitura</w:t>
                          </w:r>
                          <w:proofErr w:type="spellEnd"/>
                          <w:r>
                            <w:rPr>
                              <w:rFonts w:ascii="Arial" w:hAnsi="Arial"/>
                              <w:sz w:val="14"/>
                            </w:rPr>
                            <w:t xml:space="preserve"> eta </w:t>
                          </w:r>
                          <w:proofErr w:type="spellStart"/>
                          <w:r>
                            <w:rPr>
                              <w:rFonts w:ascii="Arial" w:hAnsi="Arial"/>
                              <w:sz w:val="14"/>
                            </w:rPr>
                            <w:t>Garraio</w:t>
                          </w:r>
                          <w:proofErr w:type="spellEnd"/>
                          <w:r>
                            <w:rPr>
                              <w:rFonts w:ascii="Arial" w:hAnsi="Arial"/>
                              <w:sz w:val="14"/>
                            </w:rPr>
                            <w:t xml:space="preserve"> </w:t>
                          </w:r>
                          <w:proofErr w:type="spellStart"/>
                          <w:r>
                            <w:rPr>
                              <w:rFonts w:ascii="Arial" w:hAnsi="Arial"/>
                              <w:sz w:val="14"/>
                            </w:rPr>
                            <w:t>Sailburuordetza</w:t>
                          </w:r>
                          <w:proofErr w:type="spellEnd"/>
                        </w:p>
                        <w:p w:rsidR="00394A75" w:rsidRDefault="00394A75">
                          <w:pPr>
                            <w:pStyle w:val="Ttulo4"/>
                          </w:pPr>
                          <w:proofErr w:type="spellStart"/>
                          <w:r>
                            <w:t>Portu</w:t>
                          </w:r>
                          <w:proofErr w:type="spellEnd"/>
                          <w:r>
                            <w:t xml:space="preserve"> eta </w:t>
                          </w:r>
                          <w:proofErr w:type="spellStart"/>
                          <w:r>
                            <w:t>Itsas</w:t>
                          </w:r>
                          <w:proofErr w:type="spellEnd"/>
                          <w:r>
                            <w:t xml:space="preserve"> </w:t>
                          </w:r>
                          <w:proofErr w:type="spellStart"/>
                          <w:r>
                            <w:t>Gaietako</w:t>
                          </w:r>
                          <w:proofErr w:type="spellEnd"/>
                          <w:r>
                            <w:t xml:space="preserve"> </w:t>
                          </w:r>
                          <w:proofErr w:type="spellStart"/>
                          <w:r>
                            <w:t>Zuzendaritza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365BE" id="_x0000_t202" coordsize="21600,21600" o:spt="202" path="m,l,21600r21600,l21600,xe">
              <v:stroke joinstyle="miter"/>
              <v:path gradientshapeok="t" o:connecttype="rect"/>
            </v:shapetype>
            <v:shape id="Text Box 13" o:spid="_x0000_s1026" type="#_x0000_t202" style="position:absolute;left:0;text-align:left;margin-left:156.3pt;margin-top:110.45pt;width:153pt;height:5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GIuAIAAME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" o:allowincell="f" filled="f" stroked="f">
              <v:textbox>
                <w:txbxContent>
                  <w:p w:rsidR="00394A75" w:rsidRDefault="00394A75">
                    <w:pPr>
                      <w:spacing w:before="35"/>
                      <w:rPr>
                        <w:rFonts w:ascii="Arial" w:hAnsi="Arial"/>
                        <w:b/>
                        <w:sz w:val="14"/>
                      </w:rPr>
                    </w:pPr>
                    <w:r w:rsidRPr="004044FF">
                      <w:rPr>
                        <w:rFonts w:ascii="Arial" w:hAnsi="Arial"/>
                        <w:b/>
                        <w:sz w:val="14"/>
                      </w:rPr>
                      <w:t xml:space="preserve">EKONOMIAREN GARAPEN ETA </w:t>
                    </w:r>
                    <w:proofErr w:type="gramStart"/>
                    <w:r w:rsidRPr="004044FF">
                      <w:rPr>
                        <w:rFonts w:ascii="Arial" w:hAnsi="Arial"/>
                        <w:b/>
                        <w:sz w:val="14"/>
                      </w:rPr>
                      <w:t>AZPIEGITURA  SAILA</w:t>
                    </w:r>
                    <w:proofErr w:type="gramEnd"/>
                  </w:p>
                  <w:p w:rsidR="00394A75" w:rsidRDefault="00394A75">
                    <w:pPr>
                      <w:spacing w:before="35"/>
                      <w:rPr>
                        <w:rFonts w:ascii="Arial" w:hAnsi="Arial"/>
                        <w:sz w:val="14"/>
                      </w:rPr>
                    </w:pPr>
                    <w:proofErr w:type="spellStart"/>
                    <w:r>
                      <w:rPr>
                        <w:rFonts w:ascii="Arial" w:hAnsi="Arial"/>
                        <w:sz w:val="14"/>
                      </w:rPr>
                      <w:t>Azpiegitura</w:t>
                    </w:r>
                    <w:proofErr w:type="spellEnd"/>
                    <w:r>
                      <w:rPr>
                        <w:rFonts w:ascii="Arial" w:hAnsi="Arial"/>
                        <w:sz w:val="14"/>
                      </w:rPr>
                      <w:t xml:space="preserve"> eta </w:t>
                    </w:r>
                    <w:proofErr w:type="spellStart"/>
                    <w:r>
                      <w:rPr>
                        <w:rFonts w:ascii="Arial" w:hAnsi="Arial"/>
                        <w:sz w:val="14"/>
                      </w:rPr>
                      <w:t>Garraio</w:t>
                    </w:r>
                    <w:proofErr w:type="spellEnd"/>
                    <w:r>
                      <w:rPr>
                        <w:rFonts w:ascii="Arial" w:hAnsi="Arial"/>
                        <w:sz w:val="14"/>
                      </w:rPr>
                      <w:t xml:space="preserve"> </w:t>
                    </w:r>
                    <w:proofErr w:type="spellStart"/>
                    <w:r>
                      <w:rPr>
                        <w:rFonts w:ascii="Arial" w:hAnsi="Arial"/>
                        <w:sz w:val="14"/>
                      </w:rPr>
                      <w:t>Sailburuordetza</w:t>
                    </w:r>
                    <w:proofErr w:type="spellEnd"/>
                  </w:p>
                  <w:p w:rsidR="00394A75" w:rsidRDefault="00394A75">
                    <w:pPr>
                      <w:pStyle w:val="Ttulo4"/>
                    </w:pPr>
                    <w:proofErr w:type="spellStart"/>
                    <w:r>
                      <w:t>Portu</w:t>
                    </w:r>
                    <w:proofErr w:type="spellEnd"/>
                    <w:r>
                      <w:t xml:space="preserve"> eta </w:t>
                    </w:r>
                    <w:proofErr w:type="spellStart"/>
                    <w:r>
                      <w:t>Itsas</w:t>
                    </w:r>
                    <w:proofErr w:type="spellEnd"/>
                    <w:r>
                      <w:t xml:space="preserve"> </w:t>
                    </w:r>
                    <w:proofErr w:type="spellStart"/>
                    <w:r>
                      <w:t>Gaietako</w:t>
                    </w:r>
                    <w:proofErr w:type="spellEnd"/>
                    <w:r>
                      <w:t xml:space="preserve"> </w:t>
                    </w:r>
                    <w:proofErr w:type="spellStart"/>
                    <w:r>
                      <w:t>Zuzendaritza</w:t>
                    </w:r>
                    <w:proofErr w:type="spellEnd"/>
                  </w:p>
                </w:txbxContent>
              </v:textbox>
              <w10:wrap type="square" anchorx="page" anchory="page"/>
            </v:shape>
          </w:pict>
        </mc:Fallback>
      </mc:AlternateContent>
    </w:r>
    <w:r w:rsidR="00394A75">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5pt;height:36.9pt" fillcolor="window">
          <v:imagedata r:id="rId1" o:title=""/>
        </v:shape>
        <o:OLEObject Type="Embed" ProgID="MSPhotoEd.3" ShapeID="_x0000_i1026" DrawAspect="Content" ObjectID="_1641815552" r:id="rId2"/>
      </w:object>
    </w:r>
  </w:p>
  <w:p w:rsidR="00394A75" w:rsidRDefault="008806F3">
    <w:pPr>
      <w:pStyle w:val="Encabezado"/>
      <w:tabs>
        <w:tab w:val="right" w:pos="9923"/>
      </w:tabs>
      <w:ind w:right="-142"/>
      <w:rPr>
        <w:rFonts w:ascii="Arial" w:hAnsi="Arial"/>
        <w:sz w:val="16"/>
      </w:rPr>
    </w:pPr>
    <w:r>
      <w:rPr>
        <w:noProof/>
        <w:lang w:eastAsia="es-ES"/>
      </w:rPr>
      <mc:AlternateContent>
        <mc:Choice Requires="wps">
          <w:drawing>
            <wp:anchor distT="0" distB="0" distL="114300" distR="114300" simplePos="0" relativeHeight="251660288" behindDoc="0" locked="0" layoutInCell="0" allowOverlap="1" wp14:anchorId="4C4C5BFA" wp14:editId="28716103">
              <wp:simplePos x="0" y="0"/>
              <wp:positionH relativeFrom="page">
                <wp:posOffset>4114165</wp:posOffset>
              </wp:positionH>
              <wp:positionV relativeFrom="page">
                <wp:posOffset>1390650</wp:posOffset>
              </wp:positionV>
              <wp:extent cx="2257425" cy="681990"/>
              <wp:effectExtent l="0" t="0" r="0" b="3810"/>
              <wp:wrapSquare wrapText="bothSides"/>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A75" w:rsidRDefault="00394A75">
                          <w:pPr>
                            <w:spacing w:before="35"/>
                            <w:rPr>
                              <w:rFonts w:ascii="Arial" w:hAnsi="Arial"/>
                              <w:b/>
                              <w:sz w:val="14"/>
                            </w:rPr>
                          </w:pPr>
                          <w:r w:rsidRPr="004044FF">
                            <w:rPr>
                              <w:rFonts w:ascii="Arial" w:hAnsi="Arial"/>
                              <w:b/>
                              <w:sz w:val="14"/>
                            </w:rPr>
                            <w:t>DEPARTAMENTO DE DESARROLLO ECONÓMICO E INFRAESTRUCTURAS</w:t>
                          </w:r>
                        </w:p>
                        <w:p w:rsidR="00394A75" w:rsidRDefault="00394A75">
                          <w:pPr>
                            <w:spacing w:before="35"/>
                            <w:rPr>
                              <w:rFonts w:ascii="Arial" w:hAnsi="Arial"/>
                              <w:sz w:val="14"/>
                            </w:rPr>
                          </w:pPr>
                          <w:r>
                            <w:rPr>
                              <w:rFonts w:ascii="Arial" w:hAnsi="Arial"/>
                              <w:sz w:val="14"/>
                            </w:rPr>
                            <w:t>Viceconsejería de Infraestructuras y Transportes</w:t>
                          </w:r>
                        </w:p>
                        <w:p w:rsidR="00394A75" w:rsidRDefault="00394A75">
                          <w:pPr>
                            <w:pStyle w:val="Ttulo4"/>
                          </w:pPr>
                          <w:r>
                            <w:t>Dirección de Puertos y Asuntos marítimos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C5BFA" id="Text Box 14" o:spid="_x0000_s1027" type="#_x0000_t202" style="position:absolute;margin-left:323.95pt;margin-top:109.5pt;width:177.75pt;height:5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I+RtwIAALo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" o:allowincell="f" filled="f" stroked="f">
              <v:textbox>
                <w:txbxContent>
                  <w:p w:rsidR="00394A75" w:rsidRDefault="00394A75">
                    <w:pPr>
                      <w:spacing w:before="35"/>
                      <w:rPr>
                        <w:rFonts w:ascii="Arial" w:hAnsi="Arial"/>
                        <w:b/>
                        <w:sz w:val="14"/>
                      </w:rPr>
                    </w:pPr>
                    <w:r w:rsidRPr="004044FF">
                      <w:rPr>
                        <w:rFonts w:ascii="Arial" w:hAnsi="Arial"/>
                        <w:b/>
                        <w:sz w:val="14"/>
                      </w:rPr>
                      <w:t>DEPARTAMENTO DE DESARROLLO ECONÓMICO E INFRAESTRUCTURAS</w:t>
                    </w:r>
                  </w:p>
                  <w:p w:rsidR="00394A75" w:rsidRDefault="00394A75">
                    <w:pPr>
                      <w:spacing w:before="35"/>
                      <w:rPr>
                        <w:rFonts w:ascii="Arial" w:hAnsi="Arial"/>
                        <w:sz w:val="14"/>
                      </w:rPr>
                    </w:pPr>
                    <w:r>
                      <w:rPr>
                        <w:rFonts w:ascii="Arial" w:hAnsi="Arial"/>
                        <w:sz w:val="14"/>
                      </w:rPr>
                      <w:t>Viceconsejería de Infraestructuras y Transportes</w:t>
                    </w:r>
                  </w:p>
                  <w:p w:rsidR="00394A75" w:rsidRDefault="00394A75">
                    <w:pPr>
                      <w:pStyle w:val="Ttulo4"/>
                    </w:pPr>
                    <w:r>
                      <w:t>Dirección de Puertos y Asuntos marítimos</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0F14"/>
    <w:multiLevelType w:val="hybridMultilevel"/>
    <w:tmpl w:val="38823E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E326A5"/>
    <w:multiLevelType w:val="hybridMultilevel"/>
    <w:tmpl w:val="905814C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5500E3F"/>
    <w:multiLevelType w:val="hybridMultilevel"/>
    <w:tmpl w:val="6A7810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9F7CA8"/>
    <w:multiLevelType w:val="hybridMultilevel"/>
    <w:tmpl w:val="2BBEA16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08DA56D8"/>
    <w:multiLevelType w:val="hybridMultilevel"/>
    <w:tmpl w:val="B4A6F9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8FC5510"/>
    <w:multiLevelType w:val="hybridMultilevel"/>
    <w:tmpl w:val="1672678A"/>
    <w:lvl w:ilvl="0" w:tplc="5ACA574E">
      <w:start w:val="1"/>
      <w:numFmt w:val="decimal"/>
      <w:lvlText w:val="%1."/>
      <w:lvlJc w:val="left"/>
      <w:pPr>
        <w:ind w:left="360" w:hanging="360"/>
      </w:pPr>
      <w:rPr>
        <w:rFonts w:hint="default"/>
        <w:color w:val="auto"/>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0F752271"/>
    <w:multiLevelType w:val="hybridMultilevel"/>
    <w:tmpl w:val="E0B64B46"/>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0F7C3F41"/>
    <w:multiLevelType w:val="hybridMultilevel"/>
    <w:tmpl w:val="D1FC4E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204500A"/>
    <w:multiLevelType w:val="hybridMultilevel"/>
    <w:tmpl w:val="C5E8DEDC"/>
    <w:lvl w:ilvl="0" w:tplc="0C0A0001">
      <w:start w:val="1"/>
      <w:numFmt w:val="bullet"/>
      <w:lvlText w:val=""/>
      <w:lvlJc w:val="left"/>
      <w:pPr>
        <w:ind w:left="3556" w:hanging="360"/>
      </w:pPr>
      <w:rPr>
        <w:rFonts w:ascii="Symbol" w:hAnsi="Symbol" w:hint="default"/>
      </w:rPr>
    </w:lvl>
    <w:lvl w:ilvl="1" w:tplc="0C0A0003" w:tentative="1">
      <w:start w:val="1"/>
      <w:numFmt w:val="bullet"/>
      <w:lvlText w:val="o"/>
      <w:lvlJc w:val="left"/>
      <w:pPr>
        <w:ind w:left="4276" w:hanging="360"/>
      </w:pPr>
      <w:rPr>
        <w:rFonts w:ascii="Courier New" w:hAnsi="Courier New" w:cs="Courier New" w:hint="default"/>
      </w:rPr>
    </w:lvl>
    <w:lvl w:ilvl="2" w:tplc="0C0A0005" w:tentative="1">
      <w:start w:val="1"/>
      <w:numFmt w:val="bullet"/>
      <w:lvlText w:val=""/>
      <w:lvlJc w:val="left"/>
      <w:pPr>
        <w:ind w:left="4996" w:hanging="360"/>
      </w:pPr>
      <w:rPr>
        <w:rFonts w:ascii="Wingdings" w:hAnsi="Wingdings" w:hint="default"/>
      </w:rPr>
    </w:lvl>
    <w:lvl w:ilvl="3" w:tplc="0C0A0001" w:tentative="1">
      <w:start w:val="1"/>
      <w:numFmt w:val="bullet"/>
      <w:lvlText w:val=""/>
      <w:lvlJc w:val="left"/>
      <w:pPr>
        <w:ind w:left="5716" w:hanging="360"/>
      </w:pPr>
      <w:rPr>
        <w:rFonts w:ascii="Symbol" w:hAnsi="Symbol" w:hint="default"/>
      </w:rPr>
    </w:lvl>
    <w:lvl w:ilvl="4" w:tplc="0C0A0003" w:tentative="1">
      <w:start w:val="1"/>
      <w:numFmt w:val="bullet"/>
      <w:lvlText w:val="o"/>
      <w:lvlJc w:val="left"/>
      <w:pPr>
        <w:ind w:left="6436" w:hanging="360"/>
      </w:pPr>
      <w:rPr>
        <w:rFonts w:ascii="Courier New" w:hAnsi="Courier New" w:cs="Courier New" w:hint="default"/>
      </w:rPr>
    </w:lvl>
    <w:lvl w:ilvl="5" w:tplc="0C0A0005" w:tentative="1">
      <w:start w:val="1"/>
      <w:numFmt w:val="bullet"/>
      <w:lvlText w:val=""/>
      <w:lvlJc w:val="left"/>
      <w:pPr>
        <w:ind w:left="7156" w:hanging="360"/>
      </w:pPr>
      <w:rPr>
        <w:rFonts w:ascii="Wingdings" w:hAnsi="Wingdings" w:hint="default"/>
      </w:rPr>
    </w:lvl>
    <w:lvl w:ilvl="6" w:tplc="0C0A0001" w:tentative="1">
      <w:start w:val="1"/>
      <w:numFmt w:val="bullet"/>
      <w:lvlText w:val=""/>
      <w:lvlJc w:val="left"/>
      <w:pPr>
        <w:ind w:left="7876" w:hanging="360"/>
      </w:pPr>
      <w:rPr>
        <w:rFonts w:ascii="Symbol" w:hAnsi="Symbol" w:hint="default"/>
      </w:rPr>
    </w:lvl>
    <w:lvl w:ilvl="7" w:tplc="0C0A0003" w:tentative="1">
      <w:start w:val="1"/>
      <w:numFmt w:val="bullet"/>
      <w:lvlText w:val="o"/>
      <w:lvlJc w:val="left"/>
      <w:pPr>
        <w:ind w:left="8596" w:hanging="360"/>
      </w:pPr>
      <w:rPr>
        <w:rFonts w:ascii="Courier New" w:hAnsi="Courier New" w:cs="Courier New" w:hint="default"/>
      </w:rPr>
    </w:lvl>
    <w:lvl w:ilvl="8" w:tplc="0C0A0005" w:tentative="1">
      <w:start w:val="1"/>
      <w:numFmt w:val="bullet"/>
      <w:lvlText w:val=""/>
      <w:lvlJc w:val="left"/>
      <w:pPr>
        <w:ind w:left="9316" w:hanging="360"/>
      </w:pPr>
      <w:rPr>
        <w:rFonts w:ascii="Wingdings" w:hAnsi="Wingdings" w:hint="default"/>
      </w:rPr>
    </w:lvl>
  </w:abstractNum>
  <w:abstractNum w:abstractNumId="9" w15:restartNumberingAfterBreak="0">
    <w:nsid w:val="144B3B06"/>
    <w:multiLevelType w:val="hybridMultilevel"/>
    <w:tmpl w:val="98848D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B16E45"/>
    <w:multiLevelType w:val="hybridMultilevel"/>
    <w:tmpl w:val="260AB2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4B5C01"/>
    <w:multiLevelType w:val="hybridMultilevel"/>
    <w:tmpl w:val="CCCC4A0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A5F5D88"/>
    <w:multiLevelType w:val="hybridMultilevel"/>
    <w:tmpl w:val="871CAA0A"/>
    <w:lvl w:ilvl="0" w:tplc="0C0A0019">
      <w:start w:val="1"/>
      <w:numFmt w:val="lowerLetter"/>
      <w:lvlText w:val="%1."/>
      <w:lvlJc w:val="left"/>
      <w:pPr>
        <w:ind w:left="816" w:hanging="360"/>
      </w:pPr>
    </w:lvl>
    <w:lvl w:ilvl="1" w:tplc="0C0A0019">
      <w:start w:val="1"/>
      <w:numFmt w:val="lowerLetter"/>
      <w:lvlText w:val="%2."/>
      <w:lvlJc w:val="left"/>
      <w:pPr>
        <w:ind w:left="1536" w:hanging="360"/>
      </w:pPr>
    </w:lvl>
    <w:lvl w:ilvl="2" w:tplc="BFC0B65A">
      <w:start w:val="1"/>
      <w:numFmt w:val="lowerLetter"/>
      <w:lvlText w:val="%3)"/>
      <w:lvlJc w:val="left"/>
      <w:pPr>
        <w:ind w:left="2436" w:hanging="360"/>
      </w:pPr>
      <w:rPr>
        <w:rFonts w:hint="default"/>
      </w:rPr>
    </w:lvl>
    <w:lvl w:ilvl="3" w:tplc="0C0A000F" w:tentative="1">
      <w:start w:val="1"/>
      <w:numFmt w:val="decimal"/>
      <w:lvlText w:val="%4."/>
      <w:lvlJc w:val="left"/>
      <w:pPr>
        <w:ind w:left="2976" w:hanging="360"/>
      </w:pPr>
    </w:lvl>
    <w:lvl w:ilvl="4" w:tplc="0C0A0019" w:tentative="1">
      <w:start w:val="1"/>
      <w:numFmt w:val="lowerLetter"/>
      <w:lvlText w:val="%5."/>
      <w:lvlJc w:val="left"/>
      <w:pPr>
        <w:ind w:left="3696" w:hanging="360"/>
      </w:pPr>
    </w:lvl>
    <w:lvl w:ilvl="5" w:tplc="0C0A001B" w:tentative="1">
      <w:start w:val="1"/>
      <w:numFmt w:val="lowerRoman"/>
      <w:lvlText w:val="%6."/>
      <w:lvlJc w:val="right"/>
      <w:pPr>
        <w:ind w:left="4416" w:hanging="180"/>
      </w:pPr>
    </w:lvl>
    <w:lvl w:ilvl="6" w:tplc="0C0A000F" w:tentative="1">
      <w:start w:val="1"/>
      <w:numFmt w:val="decimal"/>
      <w:lvlText w:val="%7."/>
      <w:lvlJc w:val="left"/>
      <w:pPr>
        <w:ind w:left="5136" w:hanging="360"/>
      </w:pPr>
    </w:lvl>
    <w:lvl w:ilvl="7" w:tplc="0C0A0019" w:tentative="1">
      <w:start w:val="1"/>
      <w:numFmt w:val="lowerLetter"/>
      <w:lvlText w:val="%8."/>
      <w:lvlJc w:val="left"/>
      <w:pPr>
        <w:ind w:left="5856" w:hanging="360"/>
      </w:pPr>
    </w:lvl>
    <w:lvl w:ilvl="8" w:tplc="0C0A001B" w:tentative="1">
      <w:start w:val="1"/>
      <w:numFmt w:val="lowerRoman"/>
      <w:lvlText w:val="%9."/>
      <w:lvlJc w:val="right"/>
      <w:pPr>
        <w:ind w:left="6576" w:hanging="180"/>
      </w:pPr>
    </w:lvl>
  </w:abstractNum>
  <w:abstractNum w:abstractNumId="13" w15:restartNumberingAfterBreak="0">
    <w:nsid w:val="1A6A015C"/>
    <w:multiLevelType w:val="hybridMultilevel"/>
    <w:tmpl w:val="C7A6DABC"/>
    <w:lvl w:ilvl="0" w:tplc="3C64243C">
      <w:start w:val="1"/>
      <w:numFmt w:val="decimal"/>
      <w:lvlText w:val="%1."/>
      <w:lvlJc w:val="left"/>
      <w:pPr>
        <w:ind w:left="106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F6F171E"/>
    <w:multiLevelType w:val="hybridMultilevel"/>
    <w:tmpl w:val="A39E80B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1FF70A3E"/>
    <w:multiLevelType w:val="hybridMultilevel"/>
    <w:tmpl w:val="2A8CA3D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2E85C9A"/>
    <w:multiLevelType w:val="hybridMultilevel"/>
    <w:tmpl w:val="FE0CC1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32F6D90"/>
    <w:multiLevelType w:val="hybridMultilevel"/>
    <w:tmpl w:val="0E38EDE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233561A8"/>
    <w:multiLevelType w:val="hybridMultilevel"/>
    <w:tmpl w:val="81647514"/>
    <w:lvl w:ilvl="0" w:tplc="6868C15C">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9" w15:restartNumberingAfterBreak="0">
    <w:nsid w:val="2621098E"/>
    <w:multiLevelType w:val="hybridMultilevel"/>
    <w:tmpl w:val="88C45AA6"/>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0" w15:restartNumberingAfterBreak="0">
    <w:nsid w:val="278B3E15"/>
    <w:multiLevelType w:val="hybridMultilevel"/>
    <w:tmpl w:val="EE2A81E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93A564C"/>
    <w:multiLevelType w:val="hybridMultilevel"/>
    <w:tmpl w:val="C53AC274"/>
    <w:lvl w:ilvl="0" w:tplc="0C0A000F">
      <w:start w:val="1"/>
      <w:numFmt w:val="decimal"/>
      <w:lvlText w:val="%1."/>
      <w:lvlJc w:val="left"/>
      <w:pPr>
        <w:ind w:left="460" w:hanging="360"/>
      </w:pPr>
    </w:lvl>
    <w:lvl w:ilvl="1" w:tplc="0C0A0019">
      <w:start w:val="1"/>
      <w:numFmt w:val="lowerLetter"/>
      <w:lvlText w:val="%2."/>
      <w:lvlJc w:val="left"/>
      <w:pPr>
        <w:ind w:left="1180" w:hanging="360"/>
      </w:pPr>
    </w:lvl>
    <w:lvl w:ilvl="2" w:tplc="0C0A001B" w:tentative="1">
      <w:start w:val="1"/>
      <w:numFmt w:val="lowerRoman"/>
      <w:lvlText w:val="%3."/>
      <w:lvlJc w:val="right"/>
      <w:pPr>
        <w:ind w:left="1900" w:hanging="180"/>
      </w:pPr>
    </w:lvl>
    <w:lvl w:ilvl="3" w:tplc="0C0A000F" w:tentative="1">
      <w:start w:val="1"/>
      <w:numFmt w:val="decimal"/>
      <w:lvlText w:val="%4."/>
      <w:lvlJc w:val="left"/>
      <w:pPr>
        <w:ind w:left="2620" w:hanging="360"/>
      </w:pPr>
    </w:lvl>
    <w:lvl w:ilvl="4" w:tplc="0C0A0019" w:tentative="1">
      <w:start w:val="1"/>
      <w:numFmt w:val="lowerLetter"/>
      <w:lvlText w:val="%5."/>
      <w:lvlJc w:val="left"/>
      <w:pPr>
        <w:ind w:left="3340" w:hanging="360"/>
      </w:pPr>
    </w:lvl>
    <w:lvl w:ilvl="5" w:tplc="0C0A001B" w:tentative="1">
      <w:start w:val="1"/>
      <w:numFmt w:val="lowerRoman"/>
      <w:lvlText w:val="%6."/>
      <w:lvlJc w:val="right"/>
      <w:pPr>
        <w:ind w:left="4060" w:hanging="180"/>
      </w:pPr>
    </w:lvl>
    <w:lvl w:ilvl="6" w:tplc="0C0A000F" w:tentative="1">
      <w:start w:val="1"/>
      <w:numFmt w:val="decimal"/>
      <w:lvlText w:val="%7."/>
      <w:lvlJc w:val="left"/>
      <w:pPr>
        <w:ind w:left="4780" w:hanging="360"/>
      </w:pPr>
    </w:lvl>
    <w:lvl w:ilvl="7" w:tplc="0C0A0019" w:tentative="1">
      <w:start w:val="1"/>
      <w:numFmt w:val="lowerLetter"/>
      <w:lvlText w:val="%8."/>
      <w:lvlJc w:val="left"/>
      <w:pPr>
        <w:ind w:left="5500" w:hanging="360"/>
      </w:pPr>
    </w:lvl>
    <w:lvl w:ilvl="8" w:tplc="0C0A001B" w:tentative="1">
      <w:start w:val="1"/>
      <w:numFmt w:val="lowerRoman"/>
      <w:lvlText w:val="%9."/>
      <w:lvlJc w:val="right"/>
      <w:pPr>
        <w:ind w:left="6220" w:hanging="180"/>
      </w:pPr>
    </w:lvl>
  </w:abstractNum>
  <w:abstractNum w:abstractNumId="22" w15:restartNumberingAfterBreak="0">
    <w:nsid w:val="351B0048"/>
    <w:multiLevelType w:val="hybridMultilevel"/>
    <w:tmpl w:val="EFA8996E"/>
    <w:lvl w:ilvl="0" w:tplc="EFCACF22">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3" w15:restartNumberingAfterBreak="0">
    <w:nsid w:val="354256C6"/>
    <w:multiLevelType w:val="hybridMultilevel"/>
    <w:tmpl w:val="AD5C4FDE"/>
    <w:lvl w:ilvl="0" w:tplc="5ACA574E">
      <w:start w:val="1"/>
      <w:numFmt w:val="decimal"/>
      <w:lvlText w:val="%1."/>
      <w:lvlJc w:val="left"/>
      <w:pPr>
        <w:ind w:left="470" w:hanging="370"/>
      </w:pPr>
      <w:rPr>
        <w:rFonts w:hint="default"/>
        <w:color w:val="auto"/>
      </w:rPr>
    </w:lvl>
    <w:lvl w:ilvl="1" w:tplc="0C0A0019" w:tentative="1">
      <w:start w:val="1"/>
      <w:numFmt w:val="lowerLetter"/>
      <w:lvlText w:val="%2."/>
      <w:lvlJc w:val="left"/>
      <w:pPr>
        <w:ind w:left="1180" w:hanging="360"/>
      </w:pPr>
    </w:lvl>
    <w:lvl w:ilvl="2" w:tplc="0C0A001B" w:tentative="1">
      <w:start w:val="1"/>
      <w:numFmt w:val="lowerRoman"/>
      <w:lvlText w:val="%3."/>
      <w:lvlJc w:val="right"/>
      <w:pPr>
        <w:ind w:left="1900" w:hanging="180"/>
      </w:pPr>
    </w:lvl>
    <w:lvl w:ilvl="3" w:tplc="0C0A000F" w:tentative="1">
      <w:start w:val="1"/>
      <w:numFmt w:val="decimal"/>
      <w:lvlText w:val="%4."/>
      <w:lvlJc w:val="left"/>
      <w:pPr>
        <w:ind w:left="2620" w:hanging="360"/>
      </w:pPr>
    </w:lvl>
    <w:lvl w:ilvl="4" w:tplc="0C0A0019" w:tentative="1">
      <w:start w:val="1"/>
      <w:numFmt w:val="lowerLetter"/>
      <w:lvlText w:val="%5."/>
      <w:lvlJc w:val="left"/>
      <w:pPr>
        <w:ind w:left="3340" w:hanging="360"/>
      </w:pPr>
    </w:lvl>
    <w:lvl w:ilvl="5" w:tplc="0C0A001B" w:tentative="1">
      <w:start w:val="1"/>
      <w:numFmt w:val="lowerRoman"/>
      <w:lvlText w:val="%6."/>
      <w:lvlJc w:val="right"/>
      <w:pPr>
        <w:ind w:left="4060" w:hanging="180"/>
      </w:pPr>
    </w:lvl>
    <w:lvl w:ilvl="6" w:tplc="0C0A000F" w:tentative="1">
      <w:start w:val="1"/>
      <w:numFmt w:val="decimal"/>
      <w:lvlText w:val="%7."/>
      <w:lvlJc w:val="left"/>
      <w:pPr>
        <w:ind w:left="4780" w:hanging="360"/>
      </w:pPr>
    </w:lvl>
    <w:lvl w:ilvl="7" w:tplc="0C0A0019" w:tentative="1">
      <w:start w:val="1"/>
      <w:numFmt w:val="lowerLetter"/>
      <w:lvlText w:val="%8."/>
      <w:lvlJc w:val="left"/>
      <w:pPr>
        <w:ind w:left="5500" w:hanging="360"/>
      </w:pPr>
    </w:lvl>
    <w:lvl w:ilvl="8" w:tplc="0C0A001B" w:tentative="1">
      <w:start w:val="1"/>
      <w:numFmt w:val="lowerRoman"/>
      <w:lvlText w:val="%9."/>
      <w:lvlJc w:val="right"/>
      <w:pPr>
        <w:ind w:left="6220" w:hanging="180"/>
      </w:pPr>
    </w:lvl>
  </w:abstractNum>
  <w:abstractNum w:abstractNumId="24" w15:restartNumberingAfterBreak="0">
    <w:nsid w:val="356D52F0"/>
    <w:multiLevelType w:val="hybridMultilevel"/>
    <w:tmpl w:val="FEAEE766"/>
    <w:lvl w:ilvl="0" w:tplc="EAA0B25C">
      <w:start w:val="1"/>
      <w:numFmt w:val="lowerLetter"/>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25" w15:restartNumberingAfterBreak="0">
    <w:nsid w:val="38C804EA"/>
    <w:multiLevelType w:val="hybridMultilevel"/>
    <w:tmpl w:val="128259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C111B73"/>
    <w:multiLevelType w:val="hybridMultilevel"/>
    <w:tmpl w:val="A40A7D9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C9C5DB1"/>
    <w:multiLevelType w:val="hybridMultilevel"/>
    <w:tmpl w:val="482AC860"/>
    <w:lvl w:ilvl="0" w:tplc="A8C05BCC">
      <w:start w:val="1"/>
      <w:numFmt w:val="lowerLetter"/>
      <w:lvlText w:val="%1)"/>
      <w:lvlJc w:val="left"/>
      <w:pPr>
        <w:ind w:left="760" w:hanging="360"/>
      </w:pPr>
      <w:rPr>
        <w:rFonts w:hint="default"/>
      </w:rPr>
    </w:lvl>
    <w:lvl w:ilvl="1" w:tplc="0C0A0019">
      <w:start w:val="1"/>
      <w:numFmt w:val="lowerLetter"/>
      <w:lvlText w:val="%2."/>
      <w:lvlJc w:val="left"/>
      <w:pPr>
        <w:ind w:left="1480" w:hanging="360"/>
      </w:pPr>
    </w:lvl>
    <w:lvl w:ilvl="2" w:tplc="0C0A001B" w:tentative="1">
      <w:start w:val="1"/>
      <w:numFmt w:val="lowerRoman"/>
      <w:lvlText w:val="%3."/>
      <w:lvlJc w:val="right"/>
      <w:pPr>
        <w:ind w:left="2200" w:hanging="180"/>
      </w:pPr>
    </w:lvl>
    <w:lvl w:ilvl="3" w:tplc="0C0A000F" w:tentative="1">
      <w:start w:val="1"/>
      <w:numFmt w:val="decimal"/>
      <w:lvlText w:val="%4."/>
      <w:lvlJc w:val="left"/>
      <w:pPr>
        <w:ind w:left="2920" w:hanging="360"/>
      </w:pPr>
    </w:lvl>
    <w:lvl w:ilvl="4" w:tplc="0C0A0019" w:tentative="1">
      <w:start w:val="1"/>
      <w:numFmt w:val="lowerLetter"/>
      <w:lvlText w:val="%5."/>
      <w:lvlJc w:val="left"/>
      <w:pPr>
        <w:ind w:left="3640" w:hanging="360"/>
      </w:pPr>
    </w:lvl>
    <w:lvl w:ilvl="5" w:tplc="0C0A001B" w:tentative="1">
      <w:start w:val="1"/>
      <w:numFmt w:val="lowerRoman"/>
      <w:lvlText w:val="%6."/>
      <w:lvlJc w:val="right"/>
      <w:pPr>
        <w:ind w:left="4360" w:hanging="180"/>
      </w:pPr>
    </w:lvl>
    <w:lvl w:ilvl="6" w:tplc="0C0A000F" w:tentative="1">
      <w:start w:val="1"/>
      <w:numFmt w:val="decimal"/>
      <w:lvlText w:val="%7."/>
      <w:lvlJc w:val="left"/>
      <w:pPr>
        <w:ind w:left="5080" w:hanging="360"/>
      </w:pPr>
    </w:lvl>
    <w:lvl w:ilvl="7" w:tplc="0C0A0019" w:tentative="1">
      <w:start w:val="1"/>
      <w:numFmt w:val="lowerLetter"/>
      <w:lvlText w:val="%8."/>
      <w:lvlJc w:val="left"/>
      <w:pPr>
        <w:ind w:left="5800" w:hanging="360"/>
      </w:pPr>
    </w:lvl>
    <w:lvl w:ilvl="8" w:tplc="0C0A001B" w:tentative="1">
      <w:start w:val="1"/>
      <w:numFmt w:val="lowerRoman"/>
      <w:lvlText w:val="%9."/>
      <w:lvlJc w:val="right"/>
      <w:pPr>
        <w:ind w:left="6520" w:hanging="180"/>
      </w:pPr>
    </w:lvl>
  </w:abstractNum>
  <w:abstractNum w:abstractNumId="28" w15:restartNumberingAfterBreak="0">
    <w:nsid w:val="42C00706"/>
    <w:multiLevelType w:val="hybridMultilevel"/>
    <w:tmpl w:val="37A06E3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4DA90EE8"/>
    <w:multiLevelType w:val="hybridMultilevel"/>
    <w:tmpl w:val="A60C9FB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9">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02B551B"/>
    <w:multiLevelType w:val="hybridMultilevel"/>
    <w:tmpl w:val="E96A25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6F4279B"/>
    <w:multiLevelType w:val="hybridMultilevel"/>
    <w:tmpl w:val="3FC61518"/>
    <w:lvl w:ilvl="0" w:tplc="0C0A0017">
      <w:start w:val="1"/>
      <w:numFmt w:val="lowerLetter"/>
      <w:lvlText w:val="%1)"/>
      <w:lvlJc w:val="left"/>
      <w:pPr>
        <w:ind w:left="1570" w:hanging="360"/>
      </w:pPr>
    </w:lvl>
    <w:lvl w:ilvl="1" w:tplc="0C0A0019" w:tentative="1">
      <w:start w:val="1"/>
      <w:numFmt w:val="lowerLetter"/>
      <w:lvlText w:val="%2."/>
      <w:lvlJc w:val="left"/>
      <w:pPr>
        <w:ind w:left="2290" w:hanging="360"/>
      </w:pPr>
    </w:lvl>
    <w:lvl w:ilvl="2" w:tplc="0C0A001B">
      <w:start w:val="1"/>
      <w:numFmt w:val="lowerRoman"/>
      <w:lvlText w:val="%3."/>
      <w:lvlJc w:val="right"/>
      <w:pPr>
        <w:ind w:left="3010" w:hanging="180"/>
      </w:pPr>
    </w:lvl>
    <w:lvl w:ilvl="3" w:tplc="0C0A000F" w:tentative="1">
      <w:start w:val="1"/>
      <w:numFmt w:val="decimal"/>
      <w:lvlText w:val="%4."/>
      <w:lvlJc w:val="left"/>
      <w:pPr>
        <w:ind w:left="3730" w:hanging="360"/>
      </w:pPr>
    </w:lvl>
    <w:lvl w:ilvl="4" w:tplc="0C0A0019" w:tentative="1">
      <w:start w:val="1"/>
      <w:numFmt w:val="lowerLetter"/>
      <w:lvlText w:val="%5."/>
      <w:lvlJc w:val="left"/>
      <w:pPr>
        <w:ind w:left="4450" w:hanging="360"/>
      </w:pPr>
    </w:lvl>
    <w:lvl w:ilvl="5" w:tplc="0C0A001B" w:tentative="1">
      <w:start w:val="1"/>
      <w:numFmt w:val="lowerRoman"/>
      <w:lvlText w:val="%6."/>
      <w:lvlJc w:val="right"/>
      <w:pPr>
        <w:ind w:left="5170" w:hanging="180"/>
      </w:pPr>
    </w:lvl>
    <w:lvl w:ilvl="6" w:tplc="0C0A000F" w:tentative="1">
      <w:start w:val="1"/>
      <w:numFmt w:val="decimal"/>
      <w:lvlText w:val="%7."/>
      <w:lvlJc w:val="left"/>
      <w:pPr>
        <w:ind w:left="5890" w:hanging="360"/>
      </w:pPr>
    </w:lvl>
    <w:lvl w:ilvl="7" w:tplc="0C0A0019" w:tentative="1">
      <w:start w:val="1"/>
      <w:numFmt w:val="lowerLetter"/>
      <w:lvlText w:val="%8."/>
      <w:lvlJc w:val="left"/>
      <w:pPr>
        <w:ind w:left="6610" w:hanging="360"/>
      </w:pPr>
    </w:lvl>
    <w:lvl w:ilvl="8" w:tplc="0C0A001B" w:tentative="1">
      <w:start w:val="1"/>
      <w:numFmt w:val="lowerRoman"/>
      <w:lvlText w:val="%9."/>
      <w:lvlJc w:val="right"/>
      <w:pPr>
        <w:ind w:left="7330" w:hanging="180"/>
      </w:pPr>
    </w:lvl>
  </w:abstractNum>
  <w:abstractNum w:abstractNumId="32" w15:restartNumberingAfterBreak="0">
    <w:nsid w:val="57441A05"/>
    <w:multiLevelType w:val="hybridMultilevel"/>
    <w:tmpl w:val="08C497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85A4B5F"/>
    <w:multiLevelType w:val="hybridMultilevel"/>
    <w:tmpl w:val="783CF6CA"/>
    <w:lvl w:ilvl="0" w:tplc="3C64243C">
      <w:start w:val="1"/>
      <w:numFmt w:val="decimal"/>
      <w:lvlText w:val="%1."/>
      <w:lvlJc w:val="left"/>
      <w:pPr>
        <w:ind w:left="1067" w:hanging="360"/>
      </w:pPr>
      <w:rPr>
        <w:rFonts w:hint="default"/>
      </w:rPr>
    </w:lvl>
    <w:lvl w:ilvl="1" w:tplc="0C0A0019" w:tentative="1">
      <w:start w:val="1"/>
      <w:numFmt w:val="lowerLetter"/>
      <w:lvlText w:val="%2."/>
      <w:lvlJc w:val="left"/>
      <w:pPr>
        <w:ind w:left="1787" w:hanging="360"/>
      </w:pPr>
    </w:lvl>
    <w:lvl w:ilvl="2" w:tplc="0C0A001B" w:tentative="1">
      <w:start w:val="1"/>
      <w:numFmt w:val="lowerRoman"/>
      <w:lvlText w:val="%3."/>
      <w:lvlJc w:val="right"/>
      <w:pPr>
        <w:ind w:left="2507" w:hanging="180"/>
      </w:pPr>
    </w:lvl>
    <w:lvl w:ilvl="3" w:tplc="0C0A000F" w:tentative="1">
      <w:start w:val="1"/>
      <w:numFmt w:val="decimal"/>
      <w:lvlText w:val="%4."/>
      <w:lvlJc w:val="left"/>
      <w:pPr>
        <w:ind w:left="3227" w:hanging="360"/>
      </w:pPr>
    </w:lvl>
    <w:lvl w:ilvl="4" w:tplc="0C0A0019" w:tentative="1">
      <w:start w:val="1"/>
      <w:numFmt w:val="lowerLetter"/>
      <w:lvlText w:val="%5."/>
      <w:lvlJc w:val="left"/>
      <w:pPr>
        <w:ind w:left="3947" w:hanging="360"/>
      </w:pPr>
    </w:lvl>
    <w:lvl w:ilvl="5" w:tplc="0C0A001B" w:tentative="1">
      <w:start w:val="1"/>
      <w:numFmt w:val="lowerRoman"/>
      <w:lvlText w:val="%6."/>
      <w:lvlJc w:val="right"/>
      <w:pPr>
        <w:ind w:left="4667" w:hanging="180"/>
      </w:pPr>
    </w:lvl>
    <w:lvl w:ilvl="6" w:tplc="0C0A000F" w:tentative="1">
      <w:start w:val="1"/>
      <w:numFmt w:val="decimal"/>
      <w:lvlText w:val="%7."/>
      <w:lvlJc w:val="left"/>
      <w:pPr>
        <w:ind w:left="5387" w:hanging="360"/>
      </w:pPr>
    </w:lvl>
    <w:lvl w:ilvl="7" w:tplc="0C0A0019" w:tentative="1">
      <w:start w:val="1"/>
      <w:numFmt w:val="lowerLetter"/>
      <w:lvlText w:val="%8."/>
      <w:lvlJc w:val="left"/>
      <w:pPr>
        <w:ind w:left="6107" w:hanging="360"/>
      </w:pPr>
    </w:lvl>
    <w:lvl w:ilvl="8" w:tplc="0C0A001B" w:tentative="1">
      <w:start w:val="1"/>
      <w:numFmt w:val="lowerRoman"/>
      <w:lvlText w:val="%9."/>
      <w:lvlJc w:val="right"/>
      <w:pPr>
        <w:ind w:left="6827" w:hanging="180"/>
      </w:pPr>
    </w:lvl>
  </w:abstractNum>
  <w:abstractNum w:abstractNumId="34" w15:restartNumberingAfterBreak="0">
    <w:nsid w:val="5CDC39A6"/>
    <w:multiLevelType w:val="hybridMultilevel"/>
    <w:tmpl w:val="E9003054"/>
    <w:lvl w:ilvl="0" w:tplc="0C0A0017">
      <w:start w:val="1"/>
      <w:numFmt w:val="lowerLetter"/>
      <w:lvlText w:val="%1)"/>
      <w:lvlJc w:val="left"/>
      <w:pPr>
        <w:ind w:left="720" w:hanging="360"/>
      </w:pPr>
    </w:lvl>
    <w:lvl w:ilvl="1" w:tplc="0C0A001B">
      <w:start w:val="1"/>
      <w:numFmt w:val="lowerRoman"/>
      <w:lvlText w:val="%2."/>
      <w:lvlJc w:val="right"/>
      <w:pPr>
        <w:ind w:left="1440" w:hanging="360"/>
      </w:pPr>
    </w:lvl>
    <w:lvl w:ilvl="2" w:tplc="816ECD02">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D6A0439"/>
    <w:multiLevelType w:val="hybridMultilevel"/>
    <w:tmpl w:val="4EBE3056"/>
    <w:lvl w:ilvl="0" w:tplc="0C0A0017">
      <w:start w:val="1"/>
      <w:numFmt w:val="lowerLetter"/>
      <w:lvlText w:val="%1)"/>
      <w:lvlJc w:val="left"/>
      <w:pPr>
        <w:ind w:left="520" w:hanging="360"/>
      </w:pPr>
    </w:lvl>
    <w:lvl w:ilvl="1" w:tplc="0C0A0019" w:tentative="1">
      <w:start w:val="1"/>
      <w:numFmt w:val="lowerLetter"/>
      <w:lvlText w:val="%2."/>
      <w:lvlJc w:val="left"/>
      <w:pPr>
        <w:ind w:left="1240" w:hanging="360"/>
      </w:pPr>
    </w:lvl>
    <w:lvl w:ilvl="2" w:tplc="0C0A001B">
      <w:start w:val="1"/>
      <w:numFmt w:val="lowerRoman"/>
      <w:lvlText w:val="%3."/>
      <w:lvlJc w:val="right"/>
      <w:pPr>
        <w:ind w:left="1960" w:hanging="180"/>
      </w:pPr>
    </w:lvl>
    <w:lvl w:ilvl="3" w:tplc="0C0A000F" w:tentative="1">
      <w:start w:val="1"/>
      <w:numFmt w:val="decimal"/>
      <w:lvlText w:val="%4."/>
      <w:lvlJc w:val="left"/>
      <w:pPr>
        <w:ind w:left="2680" w:hanging="360"/>
      </w:pPr>
    </w:lvl>
    <w:lvl w:ilvl="4" w:tplc="0C0A0019" w:tentative="1">
      <w:start w:val="1"/>
      <w:numFmt w:val="lowerLetter"/>
      <w:lvlText w:val="%5."/>
      <w:lvlJc w:val="left"/>
      <w:pPr>
        <w:ind w:left="3400" w:hanging="360"/>
      </w:pPr>
    </w:lvl>
    <w:lvl w:ilvl="5" w:tplc="0C0A001B" w:tentative="1">
      <w:start w:val="1"/>
      <w:numFmt w:val="lowerRoman"/>
      <w:lvlText w:val="%6."/>
      <w:lvlJc w:val="right"/>
      <w:pPr>
        <w:ind w:left="4120" w:hanging="180"/>
      </w:pPr>
    </w:lvl>
    <w:lvl w:ilvl="6" w:tplc="0C0A000F" w:tentative="1">
      <w:start w:val="1"/>
      <w:numFmt w:val="decimal"/>
      <w:lvlText w:val="%7."/>
      <w:lvlJc w:val="left"/>
      <w:pPr>
        <w:ind w:left="4840" w:hanging="360"/>
      </w:pPr>
    </w:lvl>
    <w:lvl w:ilvl="7" w:tplc="0C0A0019" w:tentative="1">
      <w:start w:val="1"/>
      <w:numFmt w:val="lowerLetter"/>
      <w:lvlText w:val="%8."/>
      <w:lvlJc w:val="left"/>
      <w:pPr>
        <w:ind w:left="5560" w:hanging="360"/>
      </w:pPr>
    </w:lvl>
    <w:lvl w:ilvl="8" w:tplc="0C0A001B" w:tentative="1">
      <w:start w:val="1"/>
      <w:numFmt w:val="lowerRoman"/>
      <w:lvlText w:val="%9."/>
      <w:lvlJc w:val="right"/>
      <w:pPr>
        <w:ind w:left="6280" w:hanging="180"/>
      </w:pPr>
    </w:lvl>
  </w:abstractNum>
  <w:abstractNum w:abstractNumId="36" w15:restartNumberingAfterBreak="0">
    <w:nsid w:val="5DA00395"/>
    <w:multiLevelType w:val="hybridMultilevel"/>
    <w:tmpl w:val="482AC860"/>
    <w:lvl w:ilvl="0" w:tplc="A8C05BCC">
      <w:start w:val="1"/>
      <w:numFmt w:val="lowerLetter"/>
      <w:lvlText w:val="%1)"/>
      <w:lvlJc w:val="left"/>
      <w:pPr>
        <w:ind w:left="760" w:hanging="360"/>
      </w:pPr>
      <w:rPr>
        <w:rFonts w:hint="default"/>
      </w:rPr>
    </w:lvl>
    <w:lvl w:ilvl="1" w:tplc="0C0A0019" w:tentative="1">
      <w:start w:val="1"/>
      <w:numFmt w:val="lowerLetter"/>
      <w:lvlText w:val="%2."/>
      <w:lvlJc w:val="left"/>
      <w:pPr>
        <w:ind w:left="1480" w:hanging="360"/>
      </w:pPr>
    </w:lvl>
    <w:lvl w:ilvl="2" w:tplc="0C0A001B" w:tentative="1">
      <w:start w:val="1"/>
      <w:numFmt w:val="lowerRoman"/>
      <w:lvlText w:val="%3."/>
      <w:lvlJc w:val="right"/>
      <w:pPr>
        <w:ind w:left="2200" w:hanging="180"/>
      </w:pPr>
    </w:lvl>
    <w:lvl w:ilvl="3" w:tplc="0C0A000F" w:tentative="1">
      <w:start w:val="1"/>
      <w:numFmt w:val="decimal"/>
      <w:lvlText w:val="%4."/>
      <w:lvlJc w:val="left"/>
      <w:pPr>
        <w:ind w:left="2920" w:hanging="360"/>
      </w:pPr>
    </w:lvl>
    <w:lvl w:ilvl="4" w:tplc="0C0A0019" w:tentative="1">
      <w:start w:val="1"/>
      <w:numFmt w:val="lowerLetter"/>
      <w:lvlText w:val="%5."/>
      <w:lvlJc w:val="left"/>
      <w:pPr>
        <w:ind w:left="3640" w:hanging="360"/>
      </w:pPr>
    </w:lvl>
    <w:lvl w:ilvl="5" w:tplc="0C0A001B" w:tentative="1">
      <w:start w:val="1"/>
      <w:numFmt w:val="lowerRoman"/>
      <w:lvlText w:val="%6."/>
      <w:lvlJc w:val="right"/>
      <w:pPr>
        <w:ind w:left="4360" w:hanging="180"/>
      </w:pPr>
    </w:lvl>
    <w:lvl w:ilvl="6" w:tplc="0C0A000F" w:tentative="1">
      <w:start w:val="1"/>
      <w:numFmt w:val="decimal"/>
      <w:lvlText w:val="%7."/>
      <w:lvlJc w:val="left"/>
      <w:pPr>
        <w:ind w:left="5080" w:hanging="360"/>
      </w:pPr>
    </w:lvl>
    <w:lvl w:ilvl="7" w:tplc="0C0A0019" w:tentative="1">
      <w:start w:val="1"/>
      <w:numFmt w:val="lowerLetter"/>
      <w:lvlText w:val="%8."/>
      <w:lvlJc w:val="left"/>
      <w:pPr>
        <w:ind w:left="5800" w:hanging="360"/>
      </w:pPr>
    </w:lvl>
    <w:lvl w:ilvl="8" w:tplc="0C0A001B" w:tentative="1">
      <w:start w:val="1"/>
      <w:numFmt w:val="lowerRoman"/>
      <w:lvlText w:val="%9."/>
      <w:lvlJc w:val="right"/>
      <w:pPr>
        <w:ind w:left="6520" w:hanging="180"/>
      </w:pPr>
    </w:lvl>
  </w:abstractNum>
  <w:abstractNum w:abstractNumId="37" w15:restartNumberingAfterBreak="0">
    <w:nsid w:val="5F520C30"/>
    <w:multiLevelType w:val="hybridMultilevel"/>
    <w:tmpl w:val="33B2ABCC"/>
    <w:lvl w:ilvl="0" w:tplc="D21AC07E">
      <w:start w:val="1"/>
      <w:numFmt w:val="lowerLetter"/>
      <w:lvlText w:val="%1)"/>
      <w:lvlJc w:val="left"/>
      <w:pPr>
        <w:ind w:left="456" w:hanging="360"/>
      </w:pPr>
      <w:rPr>
        <w:rFonts w:hint="default"/>
      </w:rPr>
    </w:lvl>
    <w:lvl w:ilvl="1" w:tplc="0C0A0019" w:tentative="1">
      <w:start w:val="1"/>
      <w:numFmt w:val="lowerLetter"/>
      <w:lvlText w:val="%2."/>
      <w:lvlJc w:val="left"/>
      <w:pPr>
        <w:ind w:left="1176" w:hanging="360"/>
      </w:pPr>
    </w:lvl>
    <w:lvl w:ilvl="2" w:tplc="0C0A001B" w:tentative="1">
      <w:start w:val="1"/>
      <w:numFmt w:val="lowerRoman"/>
      <w:lvlText w:val="%3."/>
      <w:lvlJc w:val="right"/>
      <w:pPr>
        <w:ind w:left="1896" w:hanging="180"/>
      </w:pPr>
    </w:lvl>
    <w:lvl w:ilvl="3" w:tplc="0C0A000F" w:tentative="1">
      <w:start w:val="1"/>
      <w:numFmt w:val="decimal"/>
      <w:lvlText w:val="%4."/>
      <w:lvlJc w:val="left"/>
      <w:pPr>
        <w:ind w:left="2616" w:hanging="360"/>
      </w:pPr>
    </w:lvl>
    <w:lvl w:ilvl="4" w:tplc="0C0A0019" w:tentative="1">
      <w:start w:val="1"/>
      <w:numFmt w:val="lowerLetter"/>
      <w:lvlText w:val="%5."/>
      <w:lvlJc w:val="left"/>
      <w:pPr>
        <w:ind w:left="3336" w:hanging="360"/>
      </w:pPr>
    </w:lvl>
    <w:lvl w:ilvl="5" w:tplc="0C0A001B" w:tentative="1">
      <w:start w:val="1"/>
      <w:numFmt w:val="lowerRoman"/>
      <w:lvlText w:val="%6."/>
      <w:lvlJc w:val="right"/>
      <w:pPr>
        <w:ind w:left="4056" w:hanging="180"/>
      </w:pPr>
    </w:lvl>
    <w:lvl w:ilvl="6" w:tplc="0C0A000F" w:tentative="1">
      <w:start w:val="1"/>
      <w:numFmt w:val="decimal"/>
      <w:lvlText w:val="%7."/>
      <w:lvlJc w:val="left"/>
      <w:pPr>
        <w:ind w:left="4776" w:hanging="360"/>
      </w:pPr>
    </w:lvl>
    <w:lvl w:ilvl="7" w:tplc="0C0A0019" w:tentative="1">
      <w:start w:val="1"/>
      <w:numFmt w:val="lowerLetter"/>
      <w:lvlText w:val="%8."/>
      <w:lvlJc w:val="left"/>
      <w:pPr>
        <w:ind w:left="5496" w:hanging="360"/>
      </w:pPr>
    </w:lvl>
    <w:lvl w:ilvl="8" w:tplc="0C0A001B" w:tentative="1">
      <w:start w:val="1"/>
      <w:numFmt w:val="lowerRoman"/>
      <w:lvlText w:val="%9."/>
      <w:lvlJc w:val="right"/>
      <w:pPr>
        <w:ind w:left="6216" w:hanging="180"/>
      </w:pPr>
    </w:lvl>
  </w:abstractNum>
  <w:abstractNum w:abstractNumId="38" w15:restartNumberingAfterBreak="0">
    <w:nsid w:val="647649B1"/>
    <w:multiLevelType w:val="hybridMultilevel"/>
    <w:tmpl w:val="A568F590"/>
    <w:lvl w:ilvl="0" w:tplc="0C0A0017">
      <w:start w:val="1"/>
      <w:numFmt w:val="lowerLetter"/>
      <w:lvlText w:val="%1)"/>
      <w:lvlJc w:val="left"/>
      <w:pPr>
        <w:ind w:left="720" w:hanging="360"/>
      </w:p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70A2E5D"/>
    <w:multiLevelType w:val="hybridMultilevel"/>
    <w:tmpl w:val="A334A8A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C2339EA"/>
    <w:multiLevelType w:val="hybridMultilevel"/>
    <w:tmpl w:val="0290CB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05117D1"/>
    <w:multiLevelType w:val="hybridMultilevel"/>
    <w:tmpl w:val="FB78F27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9">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08F73C1"/>
    <w:multiLevelType w:val="hybridMultilevel"/>
    <w:tmpl w:val="032C1D0A"/>
    <w:lvl w:ilvl="0" w:tplc="0C0A0017">
      <w:start w:val="1"/>
      <w:numFmt w:val="lowerLetter"/>
      <w:lvlText w:val="%1)"/>
      <w:lvlJc w:val="left"/>
      <w:pPr>
        <w:ind w:left="880" w:hanging="360"/>
      </w:pPr>
    </w:lvl>
    <w:lvl w:ilvl="1" w:tplc="0C0A0019">
      <w:start w:val="1"/>
      <w:numFmt w:val="lowerLetter"/>
      <w:lvlText w:val="%2."/>
      <w:lvlJc w:val="left"/>
      <w:pPr>
        <w:ind w:left="1600" w:hanging="360"/>
      </w:pPr>
    </w:lvl>
    <w:lvl w:ilvl="2" w:tplc="0C0A0017">
      <w:start w:val="1"/>
      <w:numFmt w:val="lowerLetter"/>
      <w:lvlText w:val="%3)"/>
      <w:lvlJc w:val="left"/>
      <w:pPr>
        <w:ind w:left="2320" w:hanging="180"/>
      </w:pPr>
    </w:lvl>
    <w:lvl w:ilvl="3" w:tplc="0C0A000F">
      <w:start w:val="1"/>
      <w:numFmt w:val="decimal"/>
      <w:lvlText w:val="%4."/>
      <w:lvlJc w:val="left"/>
      <w:pPr>
        <w:ind w:left="3040" w:hanging="360"/>
      </w:pPr>
    </w:lvl>
    <w:lvl w:ilvl="4" w:tplc="0C0A0019" w:tentative="1">
      <w:start w:val="1"/>
      <w:numFmt w:val="lowerLetter"/>
      <w:lvlText w:val="%5."/>
      <w:lvlJc w:val="left"/>
      <w:pPr>
        <w:ind w:left="3760" w:hanging="360"/>
      </w:pPr>
    </w:lvl>
    <w:lvl w:ilvl="5" w:tplc="0C0A001B" w:tentative="1">
      <w:start w:val="1"/>
      <w:numFmt w:val="lowerRoman"/>
      <w:lvlText w:val="%6."/>
      <w:lvlJc w:val="right"/>
      <w:pPr>
        <w:ind w:left="4480" w:hanging="180"/>
      </w:pPr>
    </w:lvl>
    <w:lvl w:ilvl="6" w:tplc="0C0A000F" w:tentative="1">
      <w:start w:val="1"/>
      <w:numFmt w:val="decimal"/>
      <w:lvlText w:val="%7."/>
      <w:lvlJc w:val="left"/>
      <w:pPr>
        <w:ind w:left="5200" w:hanging="360"/>
      </w:pPr>
    </w:lvl>
    <w:lvl w:ilvl="7" w:tplc="0C0A0019" w:tentative="1">
      <w:start w:val="1"/>
      <w:numFmt w:val="lowerLetter"/>
      <w:lvlText w:val="%8."/>
      <w:lvlJc w:val="left"/>
      <w:pPr>
        <w:ind w:left="5920" w:hanging="360"/>
      </w:pPr>
    </w:lvl>
    <w:lvl w:ilvl="8" w:tplc="0C0A001B" w:tentative="1">
      <w:start w:val="1"/>
      <w:numFmt w:val="lowerRoman"/>
      <w:lvlText w:val="%9."/>
      <w:lvlJc w:val="right"/>
      <w:pPr>
        <w:ind w:left="6640" w:hanging="180"/>
      </w:pPr>
    </w:lvl>
  </w:abstractNum>
  <w:abstractNum w:abstractNumId="43" w15:restartNumberingAfterBreak="0">
    <w:nsid w:val="70D205BA"/>
    <w:multiLevelType w:val="hybridMultilevel"/>
    <w:tmpl w:val="6676379E"/>
    <w:lvl w:ilvl="0" w:tplc="FFB695BA">
      <w:start w:val="1"/>
      <w:numFmt w:val="low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3E43EB4"/>
    <w:multiLevelType w:val="hybridMultilevel"/>
    <w:tmpl w:val="92D2EC8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5700C7E"/>
    <w:multiLevelType w:val="hybridMultilevel"/>
    <w:tmpl w:val="1AD6F1A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9"/>
  </w:num>
  <w:num w:numId="2">
    <w:abstractNumId w:val="8"/>
  </w:num>
  <w:num w:numId="3">
    <w:abstractNumId w:val="22"/>
  </w:num>
  <w:num w:numId="4">
    <w:abstractNumId w:val="18"/>
  </w:num>
  <w:num w:numId="5">
    <w:abstractNumId w:val="43"/>
  </w:num>
  <w:num w:numId="6">
    <w:abstractNumId w:val="32"/>
  </w:num>
  <w:num w:numId="7">
    <w:abstractNumId w:val="24"/>
  </w:num>
  <w:num w:numId="8">
    <w:abstractNumId w:val="15"/>
  </w:num>
  <w:num w:numId="9">
    <w:abstractNumId w:val="1"/>
  </w:num>
  <w:num w:numId="10">
    <w:abstractNumId w:val="23"/>
  </w:num>
  <w:num w:numId="11">
    <w:abstractNumId w:val="5"/>
  </w:num>
  <w:num w:numId="12">
    <w:abstractNumId w:val="11"/>
  </w:num>
  <w:num w:numId="13">
    <w:abstractNumId w:val="29"/>
  </w:num>
  <w:num w:numId="14">
    <w:abstractNumId w:val="21"/>
  </w:num>
  <w:num w:numId="15">
    <w:abstractNumId w:val="27"/>
  </w:num>
  <w:num w:numId="16">
    <w:abstractNumId w:val="20"/>
  </w:num>
  <w:num w:numId="17">
    <w:abstractNumId w:val="38"/>
  </w:num>
  <w:num w:numId="18">
    <w:abstractNumId w:val="34"/>
  </w:num>
  <w:num w:numId="19">
    <w:abstractNumId w:val="41"/>
  </w:num>
  <w:num w:numId="20">
    <w:abstractNumId w:val="10"/>
  </w:num>
  <w:num w:numId="21">
    <w:abstractNumId w:val="45"/>
  </w:num>
  <w:num w:numId="22">
    <w:abstractNumId w:val="0"/>
  </w:num>
  <w:num w:numId="23">
    <w:abstractNumId w:val="28"/>
  </w:num>
  <w:num w:numId="24">
    <w:abstractNumId w:val="6"/>
  </w:num>
  <w:num w:numId="25">
    <w:abstractNumId w:val="4"/>
  </w:num>
  <w:num w:numId="26">
    <w:abstractNumId w:val="36"/>
  </w:num>
  <w:num w:numId="27">
    <w:abstractNumId w:val="3"/>
  </w:num>
  <w:num w:numId="28">
    <w:abstractNumId w:val="39"/>
  </w:num>
  <w:num w:numId="29">
    <w:abstractNumId w:val="30"/>
  </w:num>
  <w:num w:numId="30">
    <w:abstractNumId w:val="12"/>
  </w:num>
  <w:num w:numId="31">
    <w:abstractNumId w:val="37"/>
  </w:num>
  <w:num w:numId="32">
    <w:abstractNumId w:val="9"/>
  </w:num>
  <w:num w:numId="33">
    <w:abstractNumId w:val="2"/>
  </w:num>
  <w:num w:numId="34">
    <w:abstractNumId w:val="33"/>
  </w:num>
  <w:num w:numId="35">
    <w:abstractNumId w:val="13"/>
  </w:num>
  <w:num w:numId="36">
    <w:abstractNumId w:val="16"/>
  </w:num>
  <w:num w:numId="37">
    <w:abstractNumId w:val="17"/>
  </w:num>
  <w:num w:numId="38">
    <w:abstractNumId w:val="25"/>
  </w:num>
  <w:num w:numId="39">
    <w:abstractNumId w:val="14"/>
  </w:num>
  <w:num w:numId="40">
    <w:abstractNumId w:val="40"/>
  </w:num>
  <w:num w:numId="41">
    <w:abstractNumId w:val="31"/>
  </w:num>
  <w:num w:numId="42">
    <w:abstractNumId w:val="44"/>
  </w:num>
  <w:num w:numId="43">
    <w:abstractNumId w:val="7"/>
  </w:num>
  <w:num w:numId="44">
    <w:abstractNumId w:val="26"/>
  </w:num>
  <w:num w:numId="45">
    <w:abstractNumId w:val="35"/>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7B7"/>
    <w:rsid w:val="00014566"/>
    <w:rsid w:val="0002201B"/>
    <w:rsid w:val="00044340"/>
    <w:rsid w:val="00046D74"/>
    <w:rsid w:val="000540DA"/>
    <w:rsid w:val="00074615"/>
    <w:rsid w:val="00091F06"/>
    <w:rsid w:val="000964A8"/>
    <w:rsid w:val="0009705D"/>
    <w:rsid w:val="000B2059"/>
    <w:rsid w:val="000C12B3"/>
    <w:rsid w:val="000C4CA7"/>
    <w:rsid w:val="000D5213"/>
    <w:rsid w:val="000F08E3"/>
    <w:rsid w:val="001008C6"/>
    <w:rsid w:val="001174E0"/>
    <w:rsid w:val="001341A3"/>
    <w:rsid w:val="00172B27"/>
    <w:rsid w:val="001802C3"/>
    <w:rsid w:val="001A1551"/>
    <w:rsid w:val="001D2D1B"/>
    <w:rsid w:val="00220EFC"/>
    <w:rsid w:val="00225BB0"/>
    <w:rsid w:val="00227902"/>
    <w:rsid w:val="00230281"/>
    <w:rsid w:val="00251BCA"/>
    <w:rsid w:val="0025433A"/>
    <w:rsid w:val="002622E3"/>
    <w:rsid w:val="002632BB"/>
    <w:rsid w:val="00266FE6"/>
    <w:rsid w:val="00276732"/>
    <w:rsid w:val="00296915"/>
    <w:rsid w:val="002970C3"/>
    <w:rsid w:val="002A70E2"/>
    <w:rsid w:val="002B4305"/>
    <w:rsid w:val="002B754C"/>
    <w:rsid w:val="002C73B0"/>
    <w:rsid w:val="002F21A8"/>
    <w:rsid w:val="00307AA2"/>
    <w:rsid w:val="00312ACE"/>
    <w:rsid w:val="00314F54"/>
    <w:rsid w:val="00327592"/>
    <w:rsid w:val="00335909"/>
    <w:rsid w:val="00372579"/>
    <w:rsid w:val="003771A9"/>
    <w:rsid w:val="00387A9A"/>
    <w:rsid w:val="00394A75"/>
    <w:rsid w:val="003B4AB0"/>
    <w:rsid w:val="00414504"/>
    <w:rsid w:val="0042378B"/>
    <w:rsid w:val="00427554"/>
    <w:rsid w:val="00444A56"/>
    <w:rsid w:val="00454DFB"/>
    <w:rsid w:val="0047239B"/>
    <w:rsid w:val="00472F7D"/>
    <w:rsid w:val="0047526A"/>
    <w:rsid w:val="004777D6"/>
    <w:rsid w:val="004953E1"/>
    <w:rsid w:val="004B26AA"/>
    <w:rsid w:val="004B4B46"/>
    <w:rsid w:val="004E11EA"/>
    <w:rsid w:val="00515418"/>
    <w:rsid w:val="00532137"/>
    <w:rsid w:val="005404A9"/>
    <w:rsid w:val="00553222"/>
    <w:rsid w:val="005546A4"/>
    <w:rsid w:val="00555604"/>
    <w:rsid w:val="00575C17"/>
    <w:rsid w:val="005B57B7"/>
    <w:rsid w:val="005C55A2"/>
    <w:rsid w:val="005D1B1A"/>
    <w:rsid w:val="005E3AC7"/>
    <w:rsid w:val="00601C75"/>
    <w:rsid w:val="006112AE"/>
    <w:rsid w:val="00616739"/>
    <w:rsid w:val="00616779"/>
    <w:rsid w:val="00685BBA"/>
    <w:rsid w:val="006968E5"/>
    <w:rsid w:val="006A3100"/>
    <w:rsid w:val="006B2D17"/>
    <w:rsid w:val="006B6186"/>
    <w:rsid w:val="006D6037"/>
    <w:rsid w:val="006E24BA"/>
    <w:rsid w:val="006E2D50"/>
    <w:rsid w:val="006F21AC"/>
    <w:rsid w:val="00705BFF"/>
    <w:rsid w:val="00706714"/>
    <w:rsid w:val="00716F03"/>
    <w:rsid w:val="00735EEA"/>
    <w:rsid w:val="00757DF8"/>
    <w:rsid w:val="00783870"/>
    <w:rsid w:val="00785A78"/>
    <w:rsid w:val="00792EDE"/>
    <w:rsid w:val="007964F7"/>
    <w:rsid w:val="007B3C58"/>
    <w:rsid w:val="007C0376"/>
    <w:rsid w:val="007D356D"/>
    <w:rsid w:val="007F25CA"/>
    <w:rsid w:val="008212B1"/>
    <w:rsid w:val="00830FC2"/>
    <w:rsid w:val="00864503"/>
    <w:rsid w:val="008806F3"/>
    <w:rsid w:val="0088668B"/>
    <w:rsid w:val="008A15CF"/>
    <w:rsid w:val="008A3311"/>
    <w:rsid w:val="00963F65"/>
    <w:rsid w:val="0098468B"/>
    <w:rsid w:val="00990C35"/>
    <w:rsid w:val="009958CA"/>
    <w:rsid w:val="009C54AC"/>
    <w:rsid w:val="009E2DDA"/>
    <w:rsid w:val="009E71F5"/>
    <w:rsid w:val="009F3F1F"/>
    <w:rsid w:val="00A000D7"/>
    <w:rsid w:val="00A13DBF"/>
    <w:rsid w:val="00A31721"/>
    <w:rsid w:val="00A421C4"/>
    <w:rsid w:val="00A6526B"/>
    <w:rsid w:val="00A70934"/>
    <w:rsid w:val="00A80714"/>
    <w:rsid w:val="00A8551F"/>
    <w:rsid w:val="00AA09A7"/>
    <w:rsid w:val="00AC6F0C"/>
    <w:rsid w:val="00AC7EDC"/>
    <w:rsid w:val="00AD628D"/>
    <w:rsid w:val="00AF20B7"/>
    <w:rsid w:val="00AF68D5"/>
    <w:rsid w:val="00B21CFA"/>
    <w:rsid w:val="00B63347"/>
    <w:rsid w:val="00B72B10"/>
    <w:rsid w:val="00B7773E"/>
    <w:rsid w:val="00B91384"/>
    <w:rsid w:val="00BB1B64"/>
    <w:rsid w:val="00BB2FB8"/>
    <w:rsid w:val="00BC7F69"/>
    <w:rsid w:val="00BD517A"/>
    <w:rsid w:val="00C26152"/>
    <w:rsid w:val="00C31B33"/>
    <w:rsid w:val="00C346E6"/>
    <w:rsid w:val="00C371DB"/>
    <w:rsid w:val="00C51776"/>
    <w:rsid w:val="00C51835"/>
    <w:rsid w:val="00C5269A"/>
    <w:rsid w:val="00C87785"/>
    <w:rsid w:val="00CA16AD"/>
    <w:rsid w:val="00CB658C"/>
    <w:rsid w:val="00CD5587"/>
    <w:rsid w:val="00CD6D60"/>
    <w:rsid w:val="00CF1266"/>
    <w:rsid w:val="00D139EB"/>
    <w:rsid w:val="00D16120"/>
    <w:rsid w:val="00D2711E"/>
    <w:rsid w:val="00D358C9"/>
    <w:rsid w:val="00D401EB"/>
    <w:rsid w:val="00D45D43"/>
    <w:rsid w:val="00D6336A"/>
    <w:rsid w:val="00D916ED"/>
    <w:rsid w:val="00E0396C"/>
    <w:rsid w:val="00E31CA4"/>
    <w:rsid w:val="00E3548E"/>
    <w:rsid w:val="00E76012"/>
    <w:rsid w:val="00E776A9"/>
    <w:rsid w:val="00E82948"/>
    <w:rsid w:val="00E871A8"/>
    <w:rsid w:val="00EB0385"/>
    <w:rsid w:val="00EB7007"/>
    <w:rsid w:val="00EC5A3B"/>
    <w:rsid w:val="00ED22DD"/>
    <w:rsid w:val="00ED6515"/>
    <w:rsid w:val="00ED7B8A"/>
    <w:rsid w:val="00EE074E"/>
    <w:rsid w:val="00EE3FA4"/>
    <w:rsid w:val="00F01B75"/>
    <w:rsid w:val="00F13480"/>
    <w:rsid w:val="00F2352B"/>
    <w:rsid w:val="00F34EF5"/>
    <w:rsid w:val="00F510BC"/>
    <w:rsid w:val="00F51CA9"/>
    <w:rsid w:val="00F85D09"/>
    <w:rsid w:val="00FD78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F227BC-E175-4442-9B22-1011133D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7B7"/>
    <w:pPr>
      <w:spacing w:after="0" w:line="240" w:lineRule="auto"/>
    </w:pPr>
    <w:rPr>
      <w:rFonts w:ascii="Times New Roman" w:eastAsia="Times New Roman" w:hAnsi="Times New Roman" w:cs="Times New Roman"/>
      <w:sz w:val="24"/>
      <w:szCs w:val="20"/>
      <w:lang w:eastAsia="es-ES_tradnl"/>
    </w:rPr>
  </w:style>
  <w:style w:type="paragraph" w:styleId="Ttulo3">
    <w:name w:val="heading 3"/>
    <w:basedOn w:val="Normal"/>
    <w:next w:val="Normal"/>
    <w:link w:val="Ttulo3Car"/>
    <w:uiPriority w:val="9"/>
    <w:semiHidden/>
    <w:unhideWhenUsed/>
    <w:qFormat/>
    <w:rsid w:val="00F13480"/>
    <w:pPr>
      <w:keepNext/>
      <w:keepLines/>
      <w:spacing w:before="40"/>
      <w:outlineLvl w:val="2"/>
    </w:pPr>
    <w:rPr>
      <w:rFonts w:asciiTheme="majorHAnsi" w:eastAsiaTheme="majorEastAsia" w:hAnsiTheme="majorHAnsi" w:cstheme="majorBidi"/>
      <w:color w:val="243F60" w:themeColor="accent1" w:themeShade="7F"/>
      <w:szCs w:val="24"/>
    </w:rPr>
  </w:style>
  <w:style w:type="paragraph" w:styleId="Ttulo4">
    <w:name w:val="heading 4"/>
    <w:basedOn w:val="Normal"/>
    <w:next w:val="Normal"/>
    <w:link w:val="Ttulo4Car"/>
    <w:qFormat/>
    <w:rsid w:val="005B57B7"/>
    <w:pPr>
      <w:keepNext/>
      <w:spacing w:before="35"/>
      <w:outlineLvl w:val="3"/>
    </w:pPr>
    <w:rPr>
      <w:rFonts w:ascii="Arial" w:hAnsi="Arial"/>
      <w:i/>
      <w:sz w:val="14"/>
    </w:rPr>
  </w:style>
  <w:style w:type="paragraph" w:styleId="Ttulo5">
    <w:name w:val="heading 5"/>
    <w:basedOn w:val="Normal"/>
    <w:next w:val="Normal"/>
    <w:link w:val="Ttulo5Car"/>
    <w:uiPriority w:val="9"/>
    <w:semiHidden/>
    <w:unhideWhenUsed/>
    <w:qFormat/>
    <w:rsid w:val="0098468B"/>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B57B7"/>
    <w:rPr>
      <w:rFonts w:ascii="Arial" w:eastAsia="Times New Roman" w:hAnsi="Arial" w:cs="Times New Roman"/>
      <w:i/>
      <w:sz w:val="14"/>
      <w:szCs w:val="20"/>
      <w:lang w:eastAsia="es-ES_tradnl"/>
    </w:rPr>
  </w:style>
  <w:style w:type="paragraph" w:styleId="Piedepgina">
    <w:name w:val="footer"/>
    <w:basedOn w:val="Normal"/>
    <w:link w:val="PiedepginaCar"/>
    <w:rsid w:val="005B57B7"/>
    <w:pPr>
      <w:tabs>
        <w:tab w:val="center" w:pos="4819"/>
        <w:tab w:val="right" w:pos="9071"/>
      </w:tabs>
    </w:pPr>
  </w:style>
  <w:style w:type="character" w:customStyle="1" w:styleId="PiedepginaCar">
    <w:name w:val="Pie de página Car"/>
    <w:basedOn w:val="Fuentedeprrafopredeter"/>
    <w:link w:val="Piedepgina"/>
    <w:rsid w:val="005B57B7"/>
    <w:rPr>
      <w:rFonts w:ascii="Times New Roman" w:eastAsia="Times New Roman" w:hAnsi="Times New Roman" w:cs="Times New Roman"/>
      <w:sz w:val="24"/>
      <w:szCs w:val="20"/>
      <w:lang w:eastAsia="es-ES_tradnl"/>
    </w:rPr>
  </w:style>
  <w:style w:type="paragraph" w:styleId="Encabezado">
    <w:name w:val="header"/>
    <w:basedOn w:val="Normal"/>
    <w:link w:val="EncabezadoCar"/>
    <w:rsid w:val="005B57B7"/>
    <w:pPr>
      <w:tabs>
        <w:tab w:val="center" w:pos="4819"/>
        <w:tab w:val="right" w:pos="9071"/>
      </w:tabs>
    </w:pPr>
  </w:style>
  <w:style w:type="character" w:customStyle="1" w:styleId="EncabezadoCar">
    <w:name w:val="Encabezado Car"/>
    <w:basedOn w:val="Fuentedeprrafopredeter"/>
    <w:link w:val="Encabezado"/>
    <w:rsid w:val="005B57B7"/>
    <w:rPr>
      <w:rFonts w:ascii="Times New Roman" w:eastAsia="Times New Roman" w:hAnsi="Times New Roman" w:cs="Times New Roman"/>
      <w:sz w:val="24"/>
      <w:szCs w:val="20"/>
      <w:lang w:eastAsia="es-ES_tradnl"/>
    </w:rPr>
  </w:style>
  <w:style w:type="paragraph" w:styleId="Prrafodelista">
    <w:name w:val="List Paragraph"/>
    <w:basedOn w:val="Normal"/>
    <w:uiPriority w:val="34"/>
    <w:qFormat/>
    <w:rsid w:val="005B57B7"/>
    <w:pPr>
      <w:ind w:left="720"/>
      <w:contextualSpacing/>
    </w:pPr>
  </w:style>
  <w:style w:type="paragraph" w:customStyle="1" w:styleId="Default">
    <w:name w:val="Default"/>
    <w:rsid w:val="007F25CA"/>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uiPriority w:val="22"/>
    <w:qFormat/>
    <w:rsid w:val="009E2DDA"/>
    <w:rPr>
      <w:b/>
      <w:bCs/>
    </w:rPr>
  </w:style>
  <w:style w:type="character" w:styleId="Hipervnculo">
    <w:name w:val="Hyperlink"/>
    <w:basedOn w:val="Fuentedeprrafopredeter"/>
    <w:unhideWhenUsed/>
    <w:rsid w:val="009E2DDA"/>
    <w:rPr>
      <w:color w:val="0000FF"/>
      <w:u w:val="single"/>
    </w:rPr>
  </w:style>
  <w:style w:type="paragraph" w:customStyle="1" w:styleId="parrafo">
    <w:name w:val="parrafo"/>
    <w:basedOn w:val="Normal"/>
    <w:rsid w:val="002632BB"/>
    <w:pPr>
      <w:spacing w:before="100" w:beforeAutospacing="1" w:after="100" w:afterAutospacing="1"/>
    </w:pPr>
    <w:rPr>
      <w:szCs w:val="24"/>
      <w:lang w:eastAsia="es-ES"/>
    </w:rPr>
  </w:style>
  <w:style w:type="paragraph" w:styleId="NormalWeb">
    <w:name w:val="Normal (Web)"/>
    <w:basedOn w:val="Normal"/>
    <w:uiPriority w:val="99"/>
    <w:unhideWhenUsed/>
    <w:rsid w:val="001341A3"/>
    <w:pPr>
      <w:spacing w:before="100" w:beforeAutospacing="1" w:after="100" w:afterAutospacing="1"/>
    </w:pPr>
    <w:rPr>
      <w:szCs w:val="24"/>
      <w:lang w:eastAsia="es-ES"/>
    </w:rPr>
  </w:style>
  <w:style w:type="character" w:customStyle="1" w:styleId="Ttulo5Car">
    <w:name w:val="Título 5 Car"/>
    <w:basedOn w:val="Fuentedeprrafopredeter"/>
    <w:link w:val="Ttulo5"/>
    <w:uiPriority w:val="9"/>
    <w:semiHidden/>
    <w:rsid w:val="0098468B"/>
    <w:rPr>
      <w:rFonts w:asciiTheme="majorHAnsi" w:eastAsiaTheme="majorEastAsia" w:hAnsiTheme="majorHAnsi" w:cstheme="majorBidi"/>
      <w:color w:val="365F91" w:themeColor="accent1" w:themeShade="BF"/>
      <w:sz w:val="24"/>
      <w:szCs w:val="20"/>
      <w:lang w:eastAsia="es-ES_tradnl"/>
    </w:rPr>
  </w:style>
  <w:style w:type="character" w:customStyle="1" w:styleId="Ttulo3Car">
    <w:name w:val="Título 3 Car"/>
    <w:basedOn w:val="Fuentedeprrafopredeter"/>
    <w:link w:val="Ttulo3"/>
    <w:uiPriority w:val="9"/>
    <w:semiHidden/>
    <w:rsid w:val="00F13480"/>
    <w:rPr>
      <w:rFonts w:asciiTheme="majorHAnsi" w:eastAsiaTheme="majorEastAsia" w:hAnsiTheme="majorHAnsi" w:cstheme="majorBidi"/>
      <w:color w:val="243F60" w:themeColor="accent1" w:themeShade="7F"/>
      <w:sz w:val="24"/>
      <w:szCs w:val="24"/>
      <w:lang w:eastAsia="es-ES_tradnl"/>
    </w:rPr>
  </w:style>
  <w:style w:type="paragraph" w:customStyle="1" w:styleId="xl1">
    <w:name w:val="xl1"/>
    <w:basedOn w:val="Normal"/>
    <w:rsid w:val="001008C6"/>
    <w:pPr>
      <w:spacing w:before="100" w:beforeAutospacing="1" w:after="100" w:afterAutospacing="1"/>
      <w:ind w:left="400" w:right="100" w:hanging="300"/>
      <w:jc w:val="both"/>
    </w:pPr>
    <w:rPr>
      <w:szCs w:val="24"/>
      <w:lang w:val="es-ES_tradnl"/>
    </w:rPr>
  </w:style>
  <w:style w:type="paragraph" w:styleId="Textodeglobo">
    <w:name w:val="Balloon Text"/>
    <w:basedOn w:val="Normal"/>
    <w:link w:val="TextodegloboCar"/>
    <w:uiPriority w:val="99"/>
    <w:semiHidden/>
    <w:unhideWhenUsed/>
    <w:rsid w:val="00757DF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7DF8"/>
    <w:rPr>
      <w:rFonts w:ascii="Segoe UI" w:eastAsia="Times New Roman" w:hAnsi="Segoe UI" w:cs="Segoe UI"/>
      <w:sz w:val="18"/>
      <w:szCs w:val="18"/>
      <w:lang w:eastAsia="es-ES_tradnl"/>
    </w:rPr>
  </w:style>
  <w:style w:type="paragraph" w:customStyle="1" w:styleId="CuerpoA">
    <w:name w:val="Cuerpo A"/>
    <w:rsid w:val="006D603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
    </w:rPr>
  </w:style>
  <w:style w:type="paragraph" w:customStyle="1" w:styleId="xa1">
    <w:name w:val="xa1"/>
    <w:basedOn w:val="Normal"/>
    <w:rsid w:val="008A3311"/>
    <w:pPr>
      <w:spacing w:before="100" w:beforeAutospacing="1" w:after="100" w:afterAutospacing="1"/>
      <w:ind w:left="400" w:right="100"/>
      <w:jc w:val="both"/>
    </w:pPr>
    <w:rPr>
      <w:szCs w:val="24"/>
      <w:lang w:val="es-ES_tradnl"/>
    </w:rPr>
  </w:style>
  <w:style w:type="paragraph" w:customStyle="1" w:styleId="dog-parrafo-justificado">
    <w:name w:val="dog-parrafo-justificado"/>
    <w:basedOn w:val="Normal"/>
    <w:rsid w:val="00220EFC"/>
    <w:pPr>
      <w:spacing w:before="100" w:beforeAutospacing="1" w:after="100" w:afterAutospacing="1"/>
    </w:pPr>
    <w:rPr>
      <w:szCs w:val="24"/>
      <w:lang w:eastAsia="es-ES"/>
    </w:rPr>
  </w:style>
  <w:style w:type="character" w:customStyle="1" w:styleId="dog-normal">
    <w:name w:val="dog-normal"/>
    <w:basedOn w:val="Fuentedeprrafopredeter"/>
    <w:rsid w:val="00220EFC"/>
  </w:style>
  <w:style w:type="paragraph" w:customStyle="1" w:styleId="dog-base-sangria">
    <w:name w:val="dog-base-sangria"/>
    <w:basedOn w:val="Normal"/>
    <w:rsid w:val="007B3C58"/>
    <w:pPr>
      <w:spacing w:before="100" w:beforeAutospacing="1" w:after="100" w:afterAutospacing="1"/>
    </w:pPr>
    <w:rPr>
      <w:szCs w:val="24"/>
      <w:lang w:eastAsia="es-ES"/>
    </w:rPr>
  </w:style>
  <w:style w:type="paragraph" w:customStyle="1" w:styleId="BOPVDetalle1">
    <w:name w:val="BOPVDetalle1"/>
    <w:basedOn w:val="Normal"/>
    <w:rsid w:val="00F510BC"/>
    <w:pPr>
      <w:widowControl w:val="0"/>
      <w:spacing w:after="220"/>
      <w:ind w:left="425" w:firstLine="425"/>
    </w:pPr>
    <w:rPr>
      <w:rFonts w:ascii="Arial" w:hAnsi="Arial"/>
      <w:sz w:val="22"/>
      <w:szCs w:val="22"/>
    </w:rPr>
  </w:style>
  <w:style w:type="paragraph" w:customStyle="1" w:styleId="BOPVDetalle2">
    <w:name w:val="BOPVDetalle2"/>
    <w:basedOn w:val="BOPVDetalle1"/>
    <w:rsid w:val="00F510BC"/>
    <w:pPr>
      <w:ind w:left="709"/>
    </w:pPr>
  </w:style>
  <w:style w:type="paragraph" w:customStyle="1" w:styleId="BOPVDetalle">
    <w:name w:val="BOPVDetalle"/>
    <w:rsid w:val="004777D6"/>
    <w:pPr>
      <w:widowControl w:val="0"/>
      <w:spacing w:after="220" w:line="240" w:lineRule="auto"/>
      <w:ind w:firstLine="425"/>
    </w:pPr>
    <w:rPr>
      <w:rFonts w:ascii="Arial" w:eastAsia="Times New Roman" w:hAnsi="Arial"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51045">
      <w:bodyDiv w:val="1"/>
      <w:marLeft w:val="0"/>
      <w:marRight w:val="0"/>
      <w:marTop w:val="0"/>
      <w:marBottom w:val="0"/>
      <w:divBdr>
        <w:top w:val="none" w:sz="0" w:space="0" w:color="auto"/>
        <w:left w:val="none" w:sz="0" w:space="0" w:color="auto"/>
        <w:bottom w:val="none" w:sz="0" w:space="0" w:color="auto"/>
        <w:right w:val="none" w:sz="0" w:space="0" w:color="auto"/>
      </w:divBdr>
    </w:div>
    <w:div w:id="345326068">
      <w:bodyDiv w:val="1"/>
      <w:marLeft w:val="0"/>
      <w:marRight w:val="0"/>
      <w:marTop w:val="0"/>
      <w:marBottom w:val="0"/>
      <w:divBdr>
        <w:top w:val="none" w:sz="0" w:space="0" w:color="auto"/>
        <w:left w:val="none" w:sz="0" w:space="0" w:color="auto"/>
        <w:bottom w:val="none" w:sz="0" w:space="0" w:color="auto"/>
        <w:right w:val="none" w:sz="0" w:space="0" w:color="auto"/>
      </w:divBdr>
    </w:div>
    <w:div w:id="350225132">
      <w:bodyDiv w:val="1"/>
      <w:marLeft w:val="0"/>
      <w:marRight w:val="0"/>
      <w:marTop w:val="0"/>
      <w:marBottom w:val="0"/>
      <w:divBdr>
        <w:top w:val="none" w:sz="0" w:space="0" w:color="auto"/>
        <w:left w:val="none" w:sz="0" w:space="0" w:color="auto"/>
        <w:bottom w:val="none" w:sz="0" w:space="0" w:color="auto"/>
        <w:right w:val="none" w:sz="0" w:space="0" w:color="auto"/>
      </w:divBdr>
    </w:div>
    <w:div w:id="985160770">
      <w:bodyDiv w:val="1"/>
      <w:marLeft w:val="0"/>
      <w:marRight w:val="0"/>
      <w:marTop w:val="0"/>
      <w:marBottom w:val="0"/>
      <w:divBdr>
        <w:top w:val="none" w:sz="0" w:space="0" w:color="auto"/>
        <w:left w:val="none" w:sz="0" w:space="0" w:color="auto"/>
        <w:bottom w:val="none" w:sz="0" w:space="0" w:color="auto"/>
        <w:right w:val="none" w:sz="0" w:space="0" w:color="auto"/>
      </w:divBdr>
    </w:div>
    <w:div w:id="988050987">
      <w:bodyDiv w:val="1"/>
      <w:marLeft w:val="0"/>
      <w:marRight w:val="0"/>
      <w:marTop w:val="0"/>
      <w:marBottom w:val="0"/>
      <w:divBdr>
        <w:top w:val="none" w:sz="0" w:space="0" w:color="auto"/>
        <w:left w:val="none" w:sz="0" w:space="0" w:color="auto"/>
        <w:bottom w:val="none" w:sz="0" w:space="0" w:color="auto"/>
        <w:right w:val="none" w:sz="0" w:space="0" w:color="auto"/>
      </w:divBdr>
    </w:div>
    <w:div w:id="1543320869">
      <w:bodyDiv w:val="1"/>
      <w:marLeft w:val="0"/>
      <w:marRight w:val="0"/>
      <w:marTop w:val="0"/>
      <w:marBottom w:val="0"/>
      <w:divBdr>
        <w:top w:val="none" w:sz="0" w:space="0" w:color="auto"/>
        <w:left w:val="none" w:sz="0" w:space="0" w:color="auto"/>
        <w:bottom w:val="none" w:sz="0" w:space="0" w:color="auto"/>
        <w:right w:val="none" w:sz="0" w:space="0" w:color="auto"/>
      </w:divBdr>
    </w:div>
    <w:div w:id="1898935704">
      <w:bodyDiv w:val="1"/>
      <w:marLeft w:val="0"/>
      <w:marRight w:val="0"/>
      <w:marTop w:val="0"/>
      <w:marBottom w:val="0"/>
      <w:divBdr>
        <w:top w:val="none" w:sz="0" w:space="0" w:color="auto"/>
        <w:left w:val="none" w:sz="0" w:space="0" w:color="auto"/>
        <w:bottom w:val="none" w:sz="0" w:space="0" w:color="auto"/>
        <w:right w:val="none" w:sz="0" w:space="0" w:color="auto"/>
      </w:divBdr>
    </w:div>
    <w:div w:id="191261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4768</Words>
  <Characters>26224</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30931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Martín Armentia, Guadalupe</dc:creator>
  <cp:lastModifiedBy>Martín Armentia, Guadalupe</cp:lastModifiedBy>
  <cp:revision>2</cp:revision>
  <cp:lastPrinted>2020-01-03T12:04:00Z</cp:lastPrinted>
  <dcterms:created xsi:type="dcterms:W3CDTF">2020-01-29T14:06:00Z</dcterms:created>
  <dcterms:modified xsi:type="dcterms:W3CDTF">2020-01-29T14:06:00Z</dcterms:modified>
</cp:coreProperties>
</file>